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01A" w:rsidRPr="00CA701A" w:rsidRDefault="00CA701A" w:rsidP="00CA701A">
      <w:pPr>
        <w:spacing w:after="277" w:line="200" w:lineRule="exact"/>
        <w:ind w:left="20"/>
        <w:jc w:val="center"/>
        <w:rPr>
          <w:rFonts w:ascii="Arial" w:hAnsi="Arial" w:cs="Arial"/>
          <w:b/>
          <w:sz w:val="18"/>
          <w:szCs w:val="18"/>
        </w:rPr>
      </w:pPr>
      <w:r w:rsidRPr="00CA701A">
        <w:rPr>
          <w:rStyle w:val="Gvdemetni13"/>
          <w:b/>
          <w:sz w:val="18"/>
          <w:szCs w:val="18"/>
          <w:highlight w:val="cyan"/>
        </w:rPr>
        <w:t xml:space="preserve">6111 SAYILI KANUN İLE İLGİLİ </w:t>
      </w:r>
      <w:r w:rsidRPr="00CA701A">
        <w:rPr>
          <w:rStyle w:val="Gvdemetni13"/>
          <w:b/>
          <w:sz w:val="18"/>
          <w:szCs w:val="18"/>
          <w:highlight w:val="cyan"/>
        </w:rPr>
        <w:t>SORU VE CEVAPLAR</w:t>
      </w:r>
      <w:bookmarkStart w:id="0" w:name="_GoBack"/>
      <w:bookmarkEnd w:id="0"/>
    </w:p>
    <w:p w:rsidR="00CA701A" w:rsidRPr="00CA701A" w:rsidRDefault="00CA701A" w:rsidP="00CA701A">
      <w:pPr>
        <w:pStyle w:val="Balk40"/>
        <w:shd w:val="clear" w:color="auto" w:fill="auto"/>
        <w:spacing w:before="0" w:after="60"/>
        <w:ind w:left="20" w:right="20"/>
        <w:jc w:val="both"/>
        <w:rPr>
          <w:b/>
          <w:u w:val="single"/>
        </w:rPr>
      </w:pPr>
      <w:bookmarkStart w:id="1" w:name="bookmark58"/>
      <w:r w:rsidRPr="00CA701A">
        <w:rPr>
          <w:b/>
          <w:u w:val="single"/>
        </w:rPr>
        <w:t>Soru 1: Daha önce taksitlendirilmiş borçlar için Kanundan yararlanılabilir mi?</w:t>
      </w:r>
      <w:bookmarkEnd w:id="1"/>
    </w:p>
    <w:p w:rsidR="00CA701A" w:rsidRPr="00CA701A" w:rsidRDefault="00CA701A" w:rsidP="00CA701A">
      <w:pPr>
        <w:pStyle w:val="Gvdemetni0"/>
        <w:shd w:val="clear" w:color="auto" w:fill="auto"/>
        <w:spacing w:before="0" w:after="60" w:line="240" w:lineRule="exact"/>
        <w:ind w:left="20" w:right="20" w:firstLine="0"/>
      </w:pPr>
      <w:r w:rsidRPr="00CA701A">
        <w:t>Bu Kanunun yayımlandığı tarihten önce tecil edilen ve tecil şartlarına uygun ödenmekte olan alacakların kalan taksit tutarları için Kanun hükümlerinden yararlanılabilecektir.</w:t>
      </w:r>
    </w:p>
    <w:p w:rsidR="00CA701A" w:rsidRPr="00CA701A" w:rsidRDefault="00CA701A" w:rsidP="00CA701A">
      <w:pPr>
        <w:pStyle w:val="Balk40"/>
        <w:shd w:val="clear" w:color="auto" w:fill="auto"/>
        <w:spacing w:before="0" w:after="60"/>
        <w:ind w:left="20" w:right="20"/>
        <w:jc w:val="both"/>
        <w:rPr>
          <w:b/>
          <w:u w:val="single"/>
        </w:rPr>
      </w:pPr>
      <w:bookmarkStart w:id="2" w:name="bookmark59"/>
      <w:r w:rsidRPr="00CA701A">
        <w:rPr>
          <w:b/>
          <w:u w:val="single"/>
        </w:rPr>
        <w:t>Soru 2: Kanun kapsamına giren idari para cezaları dava konusu yapılmış ise Kanundan yararlanılabilir mi?</w:t>
      </w:r>
      <w:bookmarkEnd w:id="2"/>
    </w:p>
    <w:p w:rsidR="00CA701A" w:rsidRPr="00CA701A" w:rsidRDefault="00CA701A" w:rsidP="00CA701A">
      <w:pPr>
        <w:pStyle w:val="Gvdemetni0"/>
        <w:shd w:val="clear" w:color="auto" w:fill="auto"/>
        <w:spacing w:before="0" w:after="56" w:line="240" w:lineRule="exact"/>
        <w:ind w:left="20" w:right="20" w:firstLine="0"/>
      </w:pPr>
      <w:r w:rsidRPr="00CA701A">
        <w:t>Kanun kapsamına giren idari para cezaları ile ilgili ihtilaf varsa bu ihtilaftan vazgeçilerek Kanundan yararlanılabilir.</w:t>
      </w:r>
    </w:p>
    <w:p w:rsidR="00CA701A" w:rsidRPr="00CA701A" w:rsidRDefault="00CA701A" w:rsidP="00CA701A">
      <w:pPr>
        <w:pStyle w:val="Balk40"/>
        <w:shd w:val="clear" w:color="auto" w:fill="auto"/>
        <w:spacing w:before="0" w:after="64" w:line="245" w:lineRule="exact"/>
        <w:ind w:left="20" w:right="20"/>
        <w:jc w:val="both"/>
        <w:rPr>
          <w:b/>
          <w:u w:val="single"/>
        </w:rPr>
      </w:pPr>
      <w:bookmarkStart w:id="3" w:name="bookmark60"/>
      <w:r w:rsidRPr="00CA701A">
        <w:rPr>
          <w:b/>
          <w:u w:val="single"/>
        </w:rPr>
        <w:t>Soru 3: İdari para cezalarından ihtilafa konu edilmiş olanlara ilişkin yararlanma talebi hangi idareye yapılacak?</w:t>
      </w:r>
      <w:bookmarkEnd w:id="3"/>
    </w:p>
    <w:p w:rsidR="00CA701A" w:rsidRPr="00CA701A" w:rsidRDefault="00CA701A" w:rsidP="00CA701A">
      <w:pPr>
        <w:pStyle w:val="Gvdemetni0"/>
        <w:shd w:val="clear" w:color="auto" w:fill="auto"/>
        <w:spacing w:before="0" w:after="108" w:line="240" w:lineRule="exact"/>
        <w:ind w:left="20" w:right="20" w:firstLine="0"/>
      </w:pPr>
      <w:r w:rsidRPr="00CA701A">
        <w:t>Kanun kapsamında yapılandırılacak idari para cezalarının ihtilafa konu edilmiş olması durumunda, Kanundan yararlanma talebi, davadan vazgeçildiğine ilişkin başvuru dilekçesi ile birlikte idari para cezasını veren idareye yapılacaktır.</w:t>
      </w:r>
    </w:p>
    <w:p w:rsidR="00CA701A" w:rsidRPr="00CA701A" w:rsidRDefault="00CA701A" w:rsidP="00CA701A">
      <w:pPr>
        <w:pStyle w:val="Balk40"/>
        <w:shd w:val="clear" w:color="auto" w:fill="auto"/>
        <w:spacing w:before="0" w:after="96" w:line="180" w:lineRule="exact"/>
        <w:ind w:left="20"/>
        <w:jc w:val="both"/>
        <w:rPr>
          <w:b/>
          <w:u w:val="single"/>
        </w:rPr>
      </w:pPr>
      <w:bookmarkStart w:id="4" w:name="bookmark61"/>
      <w:r w:rsidRPr="00CA701A">
        <w:rPr>
          <w:b/>
          <w:u w:val="single"/>
        </w:rPr>
        <w:t>Soru 4: Kanun kapsamına girmeyen para cezaları hangileridir?</w:t>
      </w:r>
      <w:bookmarkEnd w:id="4"/>
    </w:p>
    <w:p w:rsidR="00CA701A" w:rsidRPr="00CA701A" w:rsidRDefault="00CA701A" w:rsidP="00CA701A">
      <w:pPr>
        <w:pStyle w:val="Gvdemetni0"/>
        <w:shd w:val="clear" w:color="auto" w:fill="auto"/>
        <w:spacing w:before="0" w:after="60" w:line="240" w:lineRule="exact"/>
        <w:ind w:left="20" w:right="20" w:firstLine="0"/>
      </w:pPr>
      <w:r w:rsidRPr="00CA701A">
        <w:t xml:space="preserve">Trafik idari para cezası, karayolu taşıma idari para cezası, otoyol ve köprülerden </w:t>
      </w:r>
      <w:proofErr w:type="spellStart"/>
      <w:r w:rsidRPr="00CA701A">
        <w:t>ihlalli</w:t>
      </w:r>
      <w:proofErr w:type="spellEnd"/>
      <w:r w:rsidRPr="00CA701A">
        <w:t xml:space="preserve"> geçiş idari para cezası, askerlik para cezası, seçim para cezası ve nüfus para cezası dışındaki hiçbir adli ve idari para cezası Kanun kapsamına girmemektedir.</w:t>
      </w:r>
    </w:p>
    <w:p w:rsidR="00CA701A" w:rsidRPr="00CA701A" w:rsidRDefault="00CA701A" w:rsidP="00CA701A">
      <w:pPr>
        <w:pStyle w:val="Balk40"/>
        <w:shd w:val="clear" w:color="auto" w:fill="auto"/>
        <w:spacing w:before="0" w:after="60"/>
        <w:ind w:left="20" w:right="20"/>
        <w:jc w:val="both"/>
        <w:rPr>
          <w:b/>
          <w:u w:val="single"/>
        </w:rPr>
      </w:pPr>
      <w:bookmarkStart w:id="5" w:name="bookmark62"/>
      <w:r w:rsidRPr="00CA701A">
        <w:rPr>
          <w:b/>
          <w:u w:val="single"/>
        </w:rPr>
        <w:t>Soru 5: Motorlu taşıtlar vergisi borcu için taksit süreleri sona ermeden taşıtların fenni muayeneleri yaptırılabilir mi?</w:t>
      </w:r>
      <w:bookmarkEnd w:id="5"/>
    </w:p>
    <w:p w:rsidR="00CA701A" w:rsidRPr="00CA701A" w:rsidRDefault="00CA701A" w:rsidP="00CA701A">
      <w:pPr>
        <w:pStyle w:val="Gvdemetni0"/>
        <w:shd w:val="clear" w:color="auto" w:fill="auto"/>
        <w:spacing w:before="0" w:after="60" w:line="240" w:lineRule="exact"/>
        <w:ind w:left="20" w:right="20" w:firstLine="0"/>
      </w:pPr>
      <w:r w:rsidRPr="00CA701A">
        <w:t xml:space="preserve">Kanun kapsamında ödenecek olan motorlu taşıtlar vergisinin ait olduğu taşıtların, Kanun hükümlerinin ihlal edilmemiş olması şartıyla taksit ödeme süresi sonuna kadar fenni muayenelerini yaptırmalarına ve uçuşa elverişli belgelerini almalarına </w:t>
      </w:r>
      <w:proofErr w:type="gramStart"/>
      <w:r w:rsidRPr="00CA701A">
        <w:t>imkan</w:t>
      </w:r>
      <w:proofErr w:type="gramEnd"/>
      <w:r w:rsidRPr="00CA701A">
        <w:t xml:space="preserve"> verilecektir.</w:t>
      </w:r>
    </w:p>
    <w:p w:rsidR="00CA701A" w:rsidRPr="00CA701A" w:rsidRDefault="00CA701A" w:rsidP="00CA701A">
      <w:pPr>
        <w:pStyle w:val="Gvdemetni0"/>
        <w:shd w:val="clear" w:color="auto" w:fill="auto"/>
        <w:spacing w:before="0" w:after="60" w:line="240" w:lineRule="exact"/>
        <w:ind w:left="20" w:right="20" w:firstLine="0"/>
      </w:pPr>
      <w:r w:rsidRPr="00CA701A">
        <w:t>Ancak, taşıtın satış ve devri halinde taksitlendirilen borcun tamamının ödenmesi zorunludur. Ödemeler anlaşmalı bankalardan ya da kredi kartı ile yapılabilir.</w:t>
      </w:r>
    </w:p>
    <w:p w:rsidR="00CA701A" w:rsidRPr="00CA701A" w:rsidRDefault="00CA701A" w:rsidP="00CA701A">
      <w:pPr>
        <w:pStyle w:val="Balk40"/>
        <w:shd w:val="clear" w:color="auto" w:fill="auto"/>
        <w:spacing w:before="0" w:after="60"/>
        <w:ind w:left="20" w:right="20"/>
        <w:jc w:val="both"/>
        <w:rPr>
          <w:b/>
          <w:u w:val="single"/>
        </w:rPr>
      </w:pPr>
      <w:bookmarkStart w:id="6" w:name="bookmark63"/>
      <w:r w:rsidRPr="00CA701A">
        <w:rPr>
          <w:b/>
          <w:u w:val="single"/>
        </w:rPr>
        <w:t>Soru 6: Kanun kapsamında yapılandırılan alacaklara ilişkin Kanunun yayım tarihinden önce uygulanan hacizler kalkacak mı?</w:t>
      </w:r>
      <w:bookmarkEnd w:id="6"/>
    </w:p>
    <w:p w:rsidR="00CA701A" w:rsidRPr="00CA701A" w:rsidRDefault="00CA701A" w:rsidP="00CA701A">
      <w:pPr>
        <w:pStyle w:val="AralkYok"/>
        <w:rPr>
          <w:rFonts w:ascii="Arial" w:hAnsi="Arial" w:cs="Arial"/>
          <w:sz w:val="18"/>
          <w:szCs w:val="18"/>
        </w:rPr>
      </w:pPr>
      <w:r w:rsidRPr="00CA701A">
        <w:rPr>
          <w:rFonts w:ascii="Arial" w:hAnsi="Arial" w:cs="Arial"/>
          <w:sz w:val="18"/>
          <w:szCs w:val="18"/>
        </w:rPr>
        <w:t>Kanun kapsamında yapılandırılan alacaklara ilişkin, daha önce tatbik edilen hacizler yapılan ödemeler nispetinde kaldırılacaktır. Ancak, hacizli mal yerine bir başka mal teminat olarak teklif edilebilir. Bu takdirde ilgili talep yasal hükümlere göre değerlendirilecektir.</w:t>
      </w:r>
      <w:r w:rsidRPr="00CA701A">
        <w:rPr>
          <w:rFonts w:ascii="Arial" w:hAnsi="Arial" w:cs="Arial"/>
          <w:sz w:val="18"/>
          <w:szCs w:val="18"/>
        </w:rPr>
        <w:br/>
      </w:r>
    </w:p>
    <w:p w:rsidR="00CA701A" w:rsidRPr="00CA701A" w:rsidRDefault="00CA701A" w:rsidP="00CA701A">
      <w:pPr>
        <w:spacing w:after="60" w:line="240" w:lineRule="exact"/>
        <w:ind w:left="20" w:right="20"/>
        <w:jc w:val="both"/>
        <w:outlineLvl w:val="3"/>
        <w:rPr>
          <w:rFonts w:ascii="Arial" w:eastAsia="Arial" w:hAnsi="Arial" w:cs="Arial"/>
          <w:b/>
          <w:color w:val="auto"/>
          <w:spacing w:val="1"/>
          <w:sz w:val="18"/>
          <w:szCs w:val="18"/>
          <w:u w:val="single"/>
        </w:rPr>
      </w:pPr>
      <w:bookmarkStart w:id="7" w:name="bookmark64"/>
      <w:r w:rsidRPr="00CA701A">
        <w:rPr>
          <w:rFonts w:ascii="Arial" w:eastAsia="Arial" w:hAnsi="Arial" w:cs="Arial"/>
          <w:b/>
          <w:color w:val="auto"/>
          <w:spacing w:val="1"/>
          <w:sz w:val="18"/>
          <w:szCs w:val="18"/>
          <w:u w:val="single"/>
        </w:rPr>
        <w:t xml:space="preserve">Soru 7: </w:t>
      </w:r>
      <w:proofErr w:type="spellStart"/>
      <w:r w:rsidRPr="00CA701A">
        <w:rPr>
          <w:rFonts w:ascii="Arial" w:eastAsia="Arial" w:hAnsi="Arial" w:cs="Arial"/>
          <w:b/>
          <w:color w:val="auto"/>
          <w:spacing w:val="1"/>
          <w:sz w:val="18"/>
          <w:szCs w:val="18"/>
          <w:u w:val="single"/>
        </w:rPr>
        <w:t>İhtirazi</w:t>
      </w:r>
      <w:proofErr w:type="spellEnd"/>
      <w:r w:rsidRPr="00CA701A">
        <w:rPr>
          <w:rFonts w:ascii="Arial" w:eastAsia="Arial" w:hAnsi="Arial" w:cs="Arial"/>
          <w:b/>
          <w:color w:val="auto"/>
          <w:spacing w:val="1"/>
          <w:sz w:val="18"/>
          <w:szCs w:val="18"/>
          <w:u w:val="single"/>
        </w:rPr>
        <w:t xml:space="preserve"> kayıtla verilen beyannameler üzerine tahakkuk eden vergiler Kanun kapsamında yapılandırılacak mıdır?</w:t>
      </w:r>
      <w:bookmarkEnd w:id="7"/>
    </w:p>
    <w:p w:rsidR="00CA701A" w:rsidRPr="00CA701A" w:rsidRDefault="00CA701A" w:rsidP="00CA701A">
      <w:pPr>
        <w:spacing w:after="60"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 xml:space="preserve">Kanunun yayım tarihinden önce </w:t>
      </w:r>
      <w:proofErr w:type="spellStart"/>
      <w:r w:rsidRPr="00CA701A">
        <w:rPr>
          <w:rFonts w:ascii="Arial" w:eastAsia="Arial" w:hAnsi="Arial" w:cs="Arial"/>
          <w:color w:val="auto"/>
          <w:spacing w:val="1"/>
          <w:sz w:val="18"/>
          <w:szCs w:val="18"/>
        </w:rPr>
        <w:t>ihtirazi</w:t>
      </w:r>
      <w:proofErr w:type="spellEnd"/>
      <w:r w:rsidRPr="00CA701A">
        <w:rPr>
          <w:rFonts w:ascii="Arial" w:eastAsia="Arial" w:hAnsi="Arial" w:cs="Arial"/>
          <w:color w:val="auto"/>
          <w:spacing w:val="1"/>
          <w:sz w:val="18"/>
          <w:szCs w:val="18"/>
        </w:rPr>
        <w:t xml:space="preserve"> kayıtla verilen beyannameler üzerine tahakkuk eden vergiler, Kanunun 2 </w:t>
      </w:r>
      <w:proofErr w:type="spellStart"/>
      <w:r w:rsidRPr="00CA701A">
        <w:rPr>
          <w:rFonts w:ascii="Arial" w:eastAsia="Arial" w:hAnsi="Arial" w:cs="Arial"/>
          <w:color w:val="auto"/>
          <w:spacing w:val="1"/>
          <w:sz w:val="18"/>
          <w:szCs w:val="18"/>
        </w:rPr>
        <w:t>nci</w:t>
      </w:r>
      <w:proofErr w:type="spellEnd"/>
      <w:r w:rsidRPr="00CA701A">
        <w:rPr>
          <w:rFonts w:ascii="Arial" w:eastAsia="Arial" w:hAnsi="Arial" w:cs="Arial"/>
          <w:color w:val="auto"/>
          <w:spacing w:val="1"/>
          <w:sz w:val="18"/>
          <w:szCs w:val="18"/>
        </w:rPr>
        <w:t xml:space="preserve"> maddesi kapsamında yapılandırılabilecektir.</w:t>
      </w:r>
    </w:p>
    <w:p w:rsidR="00CA701A" w:rsidRPr="00CA701A" w:rsidRDefault="00CA701A" w:rsidP="00CA701A">
      <w:pPr>
        <w:spacing w:after="60" w:line="240" w:lineRule="exact"/>
        <w:ind w:left="20" w:right="20"/>
        <w:jc w:val="both"/>
        <w:outlineLvl w:val="3"/>
        <w:rPr>
          <w:rFonts w:ascii="Arial" w:eastAsia="Arial" w:hAnsi="Arial" w:cs="Arial"/>
          <w:b/>
          <w:color w:val="auto"/>
          <w:spacing w:val="1"/>
          <w:sz w:val="18"/>
          <w:szCs w:val="18"/>
          <w:u w:val="single"/>
        </w:rPr>
      </w:pPr>
      <w:bookmarkStart w:id="8" w:name="bookmark65"/>
      <w:r w:rsidRPr="00CA701A">
        <w:rPr>
          <w:rFonts w:ascii="Arial" w:eastAsia="Arial" w:hAnsi="Arial" w:cs="Arial"/>
          <w:b/>
          <w:color w:val="auto"/>
          <w:spacing w:val="1"/>
          <w:sz w:val="18"/>
          <w:szCs w:val="18"/>
          <w:u w:val="single"/>
        </w:rPr>
        <w:t>Soru 8: Merkez ve şubeleri ayrı muhtasar beyanname veren mükellefler gelir (stopaj) vergisi artırımını nasıl yapacaklardır?</w:t>
      </w:r>
      <w:bookmarkEnd w:id="8"/>
    </w:p>
    <w:p w:rsidR="00CA701A" w:rsidRPr="00CA701A" w:rsidRDefault="00CA701A" w:rsidP="00CA701A">
      <w:pPr>
        <w:spacing w:after="60"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Vergi artırımı kapsamına giren dönemler için muhtasar beyanname yönünden merkez veya şubeleri için ayrı ayrı mükellefiyetleri bulunan ve vergi artırımından yararlanmak isteyen mükelleflerin, merkez ve her bir şube için ayrı ayrı vergi artırımında bulunmaları gerekmektedir.</w:t>
      </w:r>
    </w:p>
    <w:p w:rsidR="00CA701A" w:rsidRPr="00CA701A" w:rsidRDefault="00CA701A" w:rsidP="00CA701A">
      <w:pPr>
        <w:spacing w:after="60" w:line="240" w:lineRule="exact"/>
        <w:ind w:left="20" w:right="20"/>
        <w:jc w:val="both"/>
        <w:outlineLvl w:val="3"/>
        <w:rPr>
          <w:rFonts w:ascii="Arial" w:eastAsia="Arial" w:hAnsi="Arial" w:cs="Arial"/>
          <w:b/>
          <w:color w:val="auto"/>
          <w:spacing w:val="1"/>
          <w:sz w:val="18"/>
          <w:szCs w:val="18"/>
          <w:u w:val="single"/>
        </w:rPr>
      </w:pPr>
      <w:bookmarkStart w:id="9" w:name="bookmark66"/>
      <w:r w:rsidRPr="00CA701A">
        <w:rPr>
          <w:rFonts w:ascii="Arial" w:eastAsia="Arial" w:hAnsi="Arial" w:cs="Arial"/>
          <w:b/>
          <w:color w:val="auto"/>
          <w:spacing w:val="1"/>
          <w:sz w:val="18"/>
          <w:szCs w:val="18"/>
          <w:u w:val="single"/>
        </w:rPr>
        <w:t>Soru 9: Mükellefiyeti bulunmayanlar veya sona erenler matrah ve vergi artırım başvurularını nasıl yapacaklardır?</w:t>
      </w:r>
      <w:bookmarkEnd w:id="9"/>
    </w:p>
    <w:p w:rsidR="00CA701A" w:rsidRPr="00CA701A" w:rsidRDefault="00CA701A" w:rsidP="00CA701A">
      <w:pPr>
        <w:spacing w:after="56"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 xml:space="preserve">Daha önceki dönemlerde mükellefiyeti sona erenler ile hakkında mükellefiyet tesis edilmemiş olanların, Kanun kapsamında verilecek bildirimlerini bağlı olunan/ilgili vergi dairelerine </w:t>
      </w:r>
      <w:proofErr w:type="gramStart"/>
      <w:r w:rsidRPr="00CA701A">
        <w:rPr>
          <w:rFonts w:ascii="Arial" w:eastAsia="Arial" w:hAnsi="Arial" w:cs="Arial"/>
          <w:color w:val="auto"/>
          <w:spacing w:val="1"/>
          <w:sz w:val="18"/>
          <w:szCs w:val="18"/>
        </w:rPr>
        <w:t>kağıt</w:t>
      </w:r>
      <w:proofErr w:type="gramEnd"/>
      <w:r w:rsidRPr="00CA701A">
        <w:rPr>
          <w:rFonts w:ascii="Arial" w:eastAsia="Arial" w:hAnsi="Arial" w:cs="Arial"/>
          <w:color w:val="auto"/>
          <w:spacing w:val="1"/>
          <w:sz w:val="18"/>
          <w:szCs w:val="18"/>
        </w:rPr>
        <w:t xml:space="preserve"> ortamında yapılabilecektir.</w:t>
      </w:r>
    </w:p>
    <w:p w:rsidR="00CA701A" w:rsidRPr="00CA701A" w:rsidRDefault="00CA701A" w:rsidP="00CA701A">
      <w:pPr>
        <w:spacing w:after="64" w:line="245" w:lineRule="exact"/>
        <w:ind w:left="20" w:right="20"/>
        <w:jc w:val="both"/>
        <w:outlineLvl w:val="3"/>
        <w:rPr>
          <w:rFonts w:ascii="Arial" w:eastAsia="Arial" w:hAnsi="Arial" w:cs="Arial"/>
          <w:b/>
          <w:color w:val="auto"/>
          <w:spacing w:val="1"/>
          <w:sz w:val="18"/>
          <w:szCs w:val="18"/>
          <w:u w:val="single"/>
        </w:rPr>
      </w:pPr>
      <w:bookmarkStart w:id="10" w:name="bookmark67"/>
      <w:r w:rsidRPr="00CA701A">
        <w:rPr>
          <w:rFonts w:ascii="Arial" w:eastAsia="Arial" w:hAnsi="Arial" w:cs="Arial"/>
          <w:b/>
          <w:color w:val="auto"/>
          <w:spacing w:val="1"/>
          <w:sz w:val="18"/>
          <w:szCs w:val="18"/>
          <w:u w:val="single"/>
        </w:rPr>
        <w:t>Soru 10: Matrah artırımında bulunan mükellefler geçmiş yıl zararlarını mahsup edebilecekler mi?</w:t>
      </w:r>
      <w:bookmarkEnd w:id="10"/>
    </w:p>
    <w:p w:rsidR="00CA701A" w:rsidRPr="00CA701A" w:rsidRDefault="00CA701A" w:rsidP="00CA701A">
      <w:pPr>
        <w:spacing w:after="56"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Gelir ve kurumlar vergisi matrah artırımında bulunan mükellefler, artırımda bulundukları yıla ilişkin zararların sadece %50'sini 2010 yılı ve izleyen yıllar karlarından mahsup edebileceklerdir.</w:t>
      </w:r>
    </w:p>
    <w:p w:rsidR="00CA701A" w:rsidRPr="00CA701A" w:rsidRDefault="00CA701A" w:rsidP="00CA701A">
      <w:pPr>
        <w:spacing w:after="64" w:line="245" w:lineRule="exact"/>
        <w:ind w:left="20" w:right="20"/>
        <w:jc w:val="both"/>
        <w:outlineLvl w:val="3"/>
        <w:rPr>
          <w:rFonts w:ascii="Arial" w:eastAsia="Arial" w:hAnsi="Arial" w:cs="Arial"/>
          <w:b/>
          <w:color w:val="auto"/>
          <w:spacing w:val="1"/>
          <w:sz w:val="18"/>
          <w:szCs w:val="18"/>
          <w:u w:val="single"/>
        </w:rPr>
      </w:pPr>
      <w:bookmarkStart w:id="11" w:name="bookmark68"/>
      <w:r w:rsidRPr="00CA701A">
        <w:rPr>
          <w:rFonts w:ascii="Arial" w:eastAsia="Arial" w:hAnsi="Arial" w:cs="Arial"/>
          <w:b/>
          <w:color w:val="auto"/>
          <w:spacing w:val="1"/>
          <w:sz w:val="18"/>
          <w:szCs w:val="18"/>
          <w:u w:val="single"/>
        </w:rPr>
        <w:t>Soru 11: Artırılan matrahlardan, tevkif yoluyla kesilen vergiler mahsup edilecek mi?</w:t>
      </w:r>
      <w:bookmarkEnd w:id="11"/>
    </w:p>
    <w:p w:rsidR="00CA701A" w:rsidRPr="00CA701A" w:rsidRDefault="00CA701A" w:rsidP="00CA701A">
      <w:pPr>
        <w:spacing w:after="108"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Tevkif yoluyla ödenen vergiler, artırılan matrahlar üzerinden hesaplanan vergilerden mahsup edilemeyecektir.</w:t>
      </w:r>
    </w:p>
    <w:p w:rsidR="00CA701A" w:rsidRPr="00CA701A" w:rsidRDefault="00CA701A" w:rsidP="00CA701A">
      <w:pPr>
        <w:spacing w:after="14" w:line="180" w:lineRule="exact"/>
        <w:ind w:left="20"/>
        <w:jc w:val="both"/>
        <w:outlineLvl w:val="3"/>
        <w:rPr>
          <w:rFonts w:ascii="Arial" w:eastAsia="Arial" w:hAnsi="Arial" w:cs="Arial"/>
          <w:b/>
          <w:color w:val="auto"/>
          <w:spacing w:val="1"/>
          <w:sz w:val="18"/>
          <w:szCs w:val="18"/>
          <w:u w:val="single"/>
        </w:rPr>
      </w:pPr>
      <w:bookmarkStart w:id="12" w:name="bookmark69"/>
      <w:r w:rsidRPr="00CA701A">
        <w:rPr>
          <w:rFonts w:ascii="Arial" w:eastAsia="Arial" w:hAnsi="Arial" w:cs="Arial"/>
          <w:b/>
          <w:color w:val="auto"/>
          <w:spacing w:val="1"/>
          <w:sz w:val="18"/>
          <w:szCs w:val="18"/>
          <w:u w:val="single"/>
        </w:rPr>
        <w:t xml:space="preserve">Soru 12: </w:t>
      </w:r>
      <w:proofErr w:type="spellStart"/>
      <w:r w:rsidRPr="00CA701A">
        <w:rPr>
          <w:rFonts w:ascii="Arial" w:eastAsia="Arial" w:hAnsi="Arial" w:cs="Arial"/>
          <w:b/>
          <w:color w:val="auto"/>
          <w:spacing w:val="1"/>
          <w:sz w:val="18"/>
          <w:szCs w:val="18"/>
          <w:u w:val="single"/>
        </w:rPr>
        <w:t>Kıst</w:t>
      </w:r>
      <w:proofErr w:type="spellEnd"/>
      <w:r w:rsidRPr="00CA701A">
        <w:rPr>
          <w:rFonts w:ascii="Arial" w:eastAsia="Arial" w:hAnsi="Arial" w:cs="Arial"/>
          <w:b/>
          <w:color w:val="auto"/>
          <w:spacing w:val="1"/>
          <w:sz w:val="18"/>
          <w:szCs w:val="18"/>
          <w:u w:val="single"/>
        </w:rPr>
        <w:t xml:space="preserve"> dönemlerde matrah ve vergi artırımı nasıl yapılacaktır?</w:t>
      </w:r>
      <w:bookmarkEnd w:id="12"/>
    </w:p>
    <w:p w:rsidR="00CA701A" w:rsidRPr="00CA701A" w:rsidRDefault="00CA701A" w:rsidP="00CA701A">
      <w:pPr>
        <w:spacing w:after="60" w:line="240" w:lineRule="exact"/>
        <w:ind w:left="20" w:right="20"/>
        <w:jc w:val="both"/>
        <w:rPr>
          <w:rFonts w:ascii="Arial" w:eastAsia="Arial" w:hAnsi="Arial" w:cs="Arial"/>
          <w:color w:val="auto"/>
          <w:spacing w:val="1"/>
          <w:sz w:val="18"/>
          <w:szCs w:val="18"/>
        </w:rPr>
      </w:pPr>
      <w:r w:rsidRPr="00CA701A">
        <w:rPr>
          <w:rFonts w:ascii="Arial" w:eastAsia="Arial" w:hAnsi="Arial" w:cs="Arial"/>
          <w:color w:val="auto"/>
          <w:spacing w:val="1"/>
          <w:sz w:val="18"/>
          <w:szCs w:val="18"/>
        </w:rPr>
        <w:t xml:space="preserve">İşe başlama veya işi bırakma hallerinde </w:t>
      </w:r>
      <w:proofErr w:type="spellStart"/>
      <w:r w:rsidRPr="00CA701A">
        <w:rPr>
          <w:rFonts w:ascii="Arial" w:eastAsia="Arial" w:hAnsi="Arial" w:cs="Arial"/>
          <w:color w:val="auto"/>
          <w:spacing w:val="1"/>
          <w:sz w:val="18"/>
          <w:szCs w:val="18"/>
        </w:rPr>
        <w:t>kıst</w:t>
      </w:r>
      <w:proofErr w:type="spellEnd"/>
      <w:r w:rsidRPr="00CA701A">
        <w:rPr>
          <w:rFonts w:ascii="Arial" w:eastAsia="Arial" w:hAnsi="Arial" w:cs="Arial"/>
          <w:color w:val="auto"/>
          <w:spacing w:val="1"/>
          <w:sz w:val="18"/>
          <w:szCs w:val="18"/>
        </w:rPr>
        <w:t xml:space="preserve"> dönemde faaliyette bulunmuş mükellefler hakkında asgari matrahlar </w:t>
      </w:r>
      <w:proofErr w:type="spellStart"/>
      <w:r w:rsidRPr="00CA701A">
        <w:rPr>
          <w:rFonts w:ascii="Arial" w:eastAsia="Arial" w:hAnsi="Arial" w:cs="Arial"/>
          <w:color w:val="auto"/>
          <w:spacing w:val="1"/>
          <w:sz w:val="18"/>
          <w:szCs w:val="18"/>
        </w:rPr>
        <w:t>kıst</w:t>
      </w:r>
      <w:proofErr w:type="spellEnd"/>
      <w:r w:rsidRPr="00CA701A">
        <w:rPr>
          <w:rFonts w:ascii="Arial" w:eastAsia="Arial" w:hAnsi="Arial" w:cs="Arial"/>
          <w:color w:val="auto"/>
          <w:spacing w:val="1"/>
          <w:sz w:val="18"/>
          <w:szCs w:val="18"/>
        </w:rPr>
        <w:t xml:space="preserve"> döneme göre hesaplanacaktır.</w:t>
      </w:r>
    </w:p>
    <w:p w:rsidR="00CA701A" w:rsidRPr="00CA701A" w:rsidRDefault="00CA701A" w:rsidP="00CA701A">
      <w:pPr>
        <w:spacing w:after="60" w:line="240" w:lineRule="exact"/>
        <w:ind w:left="20" w:right="20"/>
        <w:jc w:val="both"/>
        <w:outlineLvl w:val="3"/>
        <w:rPr>
          <w:rFonts w:ascii="Arial" w:eastAsia="Arial" w:hAnsi="Arial" w:cs="Arial"/>
          <w:b/>
          <w:color w:val="auto"/>
          <w:spacing w:val="1"/>
          <w:sz w:val="18"/>
          <w:szCs w:val="18"/>
          <w:u w:val="single"/>
        </w:rPr>
      </w:pPr>
      <w:bookmarkStart w:id="13" w:name="bookmark70"/>
      <w:r w:rsidRPr="00CA701A">
        <w:rPr>
          <w:rFonts w:ascii="Arial" w:eastAsia="Arial" w:hAnsi="Arial" w:cs="Arial"/>
          <w:b/>
          <w:color w:val="auto"/>
          <w:spacing w:val="1"/>
          <w:sz w:val="18"/>
          <w:szCs w:val="18"/>
          <w:u w:val="single"/>
        </w:rPr>
        <w:lastRenderedPageBreak/>
        <w:t>Soru 13: Daha önce yapılan tarhiyatlar matrah ve vergi artırımında nasıl dikkate alınacaktır?</w:t>
      </w:r>
      <w:bookmarkEnd w:id="13"/>
    </w:p>
    <w:p w:rsidR="00CA701A" w:rsidRPr="00CA701A" w:rsidRDefault="00CA701A" w:rsidP="00CA701A">
      <w:pPr>
        <w:pStyle w:val="AralkYok"/>
        <w:rPr>
          <w:rFonts w:ascii="Arial" w:hAnsi="Arial" w:cs="Arial"/>
          <w:sz w:val="18"/>
          <w:szCs w:val="18"/>
        </w:rPr>
      </w:pPr>
      <w:r w:rsidRPr="00CA701A">
        <w:rPr>
          <w:rFonts w:ascii="Arial" w:hAnsi="Arial" w:cs="Arial"/>
          <w:sz w:val="18"/>
          <w:szCs w:val="18"/>
        </w:rPr>
        <w:t>Kanunun yayımlandığı tarihten önce kesinleşen tarhiyatlar, dönem beyanı ile birlikte dikkate alınarak matrah ve vergi artırımı yapılacaktır.</w:t>
      </w:r>
      <w:r w:rsidRPr="00CA701A">
        <w:rPr>
          <w:rFonts w:ascii="Arial" w:hAnsi="Arial" w:cs="Arial"/>
          <w:sz w:val="18"/>
          <w:szCs w:val="18"/>
        </w:rPr>
        <w:br/>
      </w:r>
    </w:p>
    <w:p w:rsidR="00CA701A" w:rsidRPr="00CA701A" w:rsidRDefault="00CA701A" w:rsidP="00CA701A">
      <w:pPr>
        <w:spacing w:after="60" w:line="240" w:lineRule="exact"/>
        <w:ind w:left="20" w:right="20"/>
        <w:jc w:val="both"/>
        <w:outlineLvl w:val="3"/>
        <w:rPr>
          <w:rFonts w:ascii="Arial" w:eastAsia="Arial" w:hAnsi="Arial" w:cs="Arial"/>
          <w:b/>
          <w:bCs/>
          <w:spacing w:val="1"/>
          <w:sz w:val="18"/>
          <w:szCs w:val="18"/>
          <w:u w:val="single"/>
        </w:rPr>
      </w:pPr>
      <w:bookmarkStart w:id="14" w:name="bookmark71"/>
      <w:r w:rsidRPr="00CA701A">
        <w:rPr>
          <w:rFonts w:ascii="Arial" w:eastAsia="Arial" w:hAnsi="Arial" w:cs="Arial"/>
          <w:b/>
          <w:bCs/>
          <w:spacing w:val="1"/>
          <w:sz w:val="18"/>
          <w:szCs w:val="18"/>
          <w:u w:val="single"/>
        </w:rPr>
        <w:t>Soru 14:Vergi artırımında bulunan mükelleflerin yıl içerisinde muhtasar beyannamelerin bir kısmı verilmemiş ise beyan etmiş olduğu dönemlere ilişkin ödemeler bir yıla iblağ edilecek midir?</w:t>
      </w:r>
      <w:bookmarkEnd w:id="14"/>
      <w:r>
        <w:rPr>
          <w:rFonts w:ascii="Arial" w:eastAsia="Arial" w:hAnsi="Arial" w:cs="Arial"/>
          <w:b/>
          <w:bCs/>
          <w:spacing w:val="1"/>
          <w:sz w:val="18"/>
          <w:szCs w:val="18"/>
          <w:u w:val="single"/>
        </w:rPr>
        <w:br/>
      </w:r>
    </w:p>
    <w:p w:rsidR="00CA701A" w:rsidRPr="00CA701A" w:rsidRDefault="00CA701A" w:rsidP="00CA701A">
      <w:pPr>
        <w:spacing w:after="60"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Ücret ödemelerine ilişkin olarak yapılacak vergi artırımında ödemeler bir yıla iblağ edilerek uygulanacaktır. İlgili yıl içinde ücret dışındaki ödemeler nedeniyle verilen muhtasar beyannamelerde beyan edilen tutarlar beyanname verilen dönemlerle sınırlı olmak üzere artırımda bulunulacak, bir yıla iblağ edilmeyecektir.</w:t>
      </w:r>
      <w:r>
        <w:rPr>
          <w:rFonts w:ascii="Arial" w:eastAsia="Arial" w:hAnsi="Arial" w:cs="Arial"/>
          <w:spacing w:val="1"/>
          <w:sz w:val="18"/>
          <w:szCs w:val="18"/>
        </w:rPr>
        <w:br/>
      </w:r>
    </w:p>
    <w:p w:rsidR="00CA701A" w:rsidRPr="00CA701A" w:rsidRDefault="00CA701A" w:rsidP="00CA701A">
      <w:pPr>
        <w:spacing w:after="60" w:line="240" w:lineRule="exact"/>
        <w:ind w:left="20" w:right="20"/>
        <w:jc w:val="both"/>
        <w:outlineLvl w:val="3"/>
        <w:rPr>
          <w:rFonts w:ascii="Arial" w:eastAsia="Arial" w:hAnsi="Arial" w:cs="Arial"/>
          <w:b/>
          <w:bCs/>
          <w:spacing w:val="1"/>
          <w:sz w:val="18"/>
          <w:szCs w:val="18"/>
          <w:u w:val="single"/>
        </w:rPr>
      </w:pPr>
      <w:bookmarkStart w:id="15" w:name="bookmark72"/>
      <w:r w:rsidRPr="00CA701A">
        <w:rPr>
          <w:rFonts w:ascii="Arial" w:eastAsia="Arial" w:hAnsi="Arial" w:cs="Arial"/>
          <w:b/>
          <w:bCs/>
          <w:spacing w:val="1"/>
          <w:sz w:val="18"/>
          <w:szCs w:val="18"/>
          <w:u w:val="single"/>
        </w:rPr>
        <w:t>Soru 15: KDV yönünden üç aylık vergilendirme dönemine tabi olanlarda "Yıllık Hesaplanan KDV" nasıl hesaplanacak?</w:t>
      </w:r>
      <w:bookmarkEnd w:id="15"/>
      <w:r>
        <w:rPr>
          <w:rFonts w:ascii="Arial" w:eastAsia="Arial" w:hAnsi="Arial" w:cs="Arial"/>
          <w:b/>
          <w:bCs/>
          <w:spacing w:val="1"/>
          <w:sz w:val="18"/>
          <w:szCs w:val="18"/>
          <w:u w:val="single"/>
        </w:rPr>
        <w:br/>
      </w:r>
    </w:p>
    <w:p w:rsidR="00CA701A" w:rsidRPr="00CA701A" w:rsidRDefault="00CA701A" w:rsidP="00CA701A">
      <w:pPr>
        <w:spacing w:after="60"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Artırımda bulunulacak yıl içindeki dönemlere ilişkin bütün beyannameleri vermiş olan, üç aylık beyan dönemine tabi mükellefler, bu beyannamelerdeki hesaplanan katma değer vergisi tutarlarını toplayacaklardır.</w:t>
      </w:r>
    </w:p>
    <w:p w:rsidR="00CA701A" w:rsidRPr="00CA701A" w:rsidRDefault="00CA701A" w:rsidP="00CA701A">
      <w:pPr>
        <w:spacing w:after="60"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1, 2 veya 3 dönem için 1 No.lu KDV beyannamesi vermiş olmaları halinde, "Yıllık Hesaplanan Vergi" toplamı;</w:t>
      </w:r>
    </w:p>
    <w:p w:rsidR="00CA701A" w:rsidRPr="00CA701A" w:rsidRDefault="00CA701A" w:rsidP="00CA701A">
      <w:pPr>
        <w:numPr>
          <w:ilvl w:val="0"/>
          <w:numId w:val="1"/>
        </w:numPr>
        <w:tabs>
          <w:tab w:val="left" w:pos="255"/>
        </w:tabs>
        <w:spacing w:after="60"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1 dönem için beyanname verilmişse, bu beyannamenin "Hesaplanan KDV Toplamı" satırındaki tutarın 4 katı alınarak,</w:t>
      </w:r>
    </w:p>
    <w:p w:rsidR="00CA701A" w:rsidRPr="00CA701A" w:rsidRDefault="00CA701A" w:rsidP="00CA701A">
      <w:pPr>
        <w:numPr>
          <w:ilvl w:val="0"/>
          <w:numId w:val="1"/>
        </w:numPr>
        <w:tabs>
          <w:tab w:val="left" w:pos="241"/>
        </w:tabs>
        <w:spacing w:after="60"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2 dönem için beyanname verilmişse, verilen beyannamelerdeki "Hesaplanan KDV Toplamı" satırlarında yer alan tutarların toplamının 2 katı alınmak suretiyle,</w:t>
      </w:r>
    </w:p>
    <w:p w:rsidR="00CA701A" w:rsidRPr="00CA701A" w:rsidRDefault="00CA701A" w:rsidP="00CA701A">
      <w:pPr>
        <w:numPr>
          <w:ilvl w:val="0"/>
          <w:numId w:val="1"/>
        </w:numPr>
        <w:tabs>
          <w:tab w:val="left" w:pos="241"/>
        </w:tabs>
        <w:spacing w:after="108"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3 dönem için beyanname verilmişse, 3 dönem için verilen bu beyannamelerin "Hesaplanan KDV Toplamı" satırlarında yer alan tutarların toplamına, bu tutarın 1/3'ü ilave edilerek,</w:t>
      </w:r>
    </w:p>
    <w:p w:rsidR="00CA701A" w:rsidRPr="00CA701A" w:rsidRDefault="00CA701A" w:rsidP="00CA701A">
      <w:pPr>
        <w:spacing w:after="106" w:line="180" w:lineRule="exact"/>
        <w:ind w:left="20"/>
        <w:jc w:val="both"/>
        <w:rPr>
          <w:rFonts w:ascii="Arial" w:eastAsia="Arial" w:hAnsi="Arial" w:cs="Arial"/>
          <w:spacing w:val="1"/>
          <w:sz w:val="18"/>
          <w:szCs w:val="18"/>
        </w:rPr>
      </w:pPr>
      <w:proofErr w:type="gramStart"/>
      <w:r w:rsidRPr="00CA701A">
        <w:rPr>
          <w:rFonts w:ascii="Arial" w:eastAsia="Arial" w:hAnsi="Arial" w:cs="Arial"/>
          <w:spacing w:val="1"/>
          <w:sz w:val="18"/>
          <w:szCs w:val="18"/>
        </w:rPr>
        <w:t>bulunacaktır</w:t>
      </w:r>
      <w:proofErr w:type="gramEnd"/>
      <w:r w:rsidRPr="00CA701A">
        <w:rPr>
          <w:rFonts w:ascii="Arial" w:eastAsia="Arial" w:hAnsi="Arial" w:cs="Arial"/>
          <w:spacing w:val="1"/>
          <w:sz w:val="18"/>
          <w:szCs w:val="18"/>
        </w:rPr>
        <w:t>.</w:t>
      </w:r>
    </w:p>
    <w:p w:rsidR="00CA701A" w:rsidRPr="00CA701A" w:rsidRDefault="00CA701A" w:rsidP="00CA701A">
      <w:pPr>
        <w:spacing w:after="60" w:line="240" w:lineRule="exact"/>
        <w:ind w:left="20" w:right="20"/>
        <w:jc w:val="both"/>
        <w:outlineLvl w:val="3"/>
        <w:rPr>
          <w:rFonts w:ascii="Arial" w:eastAsia="Arial" w:hAnsi="Arial" w:cs="Arial"/>
          <w:b/>
          <w:bCs/>
          <w:spacing w:val="1"/>
          <w:sz w:val="18"/>
          <w:szCs w:val="18"/>
          <w:u w:val="single"/>
        </w:rPr>
      </w:pPr>
      <w:bookmarkStart w:id="16" w:name="bookmark73"/>
      <w:r w:rsidRPr="00CA701A">
        <w:rPr>
          <w:rFonts w:ascii="Arial" w:eastAsia="Arial" w:hAnsi="Arial" w:cs="Arial"/>
          <w:b/>
          <w:bCs/>
          <w:spacing w:val="1"/>
          <w:sz w:val="18"/>
          <w:szCs w:val="18"/>
          <w:u w:val="single"/>
        </w:rPr>
        <w:t xml:space="preserve">Soru 16: </w:t>
      </w:r>
      <w:proofErr w:type="spellStart"/>
      <w:r w:rsidRPr="00CA701A">
        <w:rPr>
          <w:rFonts w:ascii="Arial" w:eastAsia="Arial" w:hAnsi="Arial" w:cs="Arial"/>
          <w:b/>
          <w:bCs/>
          <w:spacing w:val="1"/>
          <w:sz w:val="18"/>
          <w:szCs w:val="18"/>
          <w:u w:val="single"/>
        </w:rPr>
        <w:t>Kıst</w:t>
      </w:r>
      <w:proofErr w:type="spellEnd"/>
      <w:r w:rsidRPr="00CA701A">
        <w:rPr>
          <w:rFonts w:ascii="Arial" w:eastAsia="Arial" w:hAnsi="Arial" w:cs="Arial"/>
          <w:b/>
          <w:bCs/>
          <w:spacing w:val="1"/>
          <w:sz w:val="18"/>
          <w:szCs w:val="18"/>
          <w:u w:val="single"/>
        </w:rPr>
        <w:t xml:space="preserve"> dönemde faaliyet gösterenlerde katma değer vergisi artırımı nasıl yapılacaktır?</w:t>
      </w:r>
      <w:bookmarkEnd w:id="16"/>
    </w:p>
    <w:p w:rsidR="00CA701A" w:rsidRPr="00CA701A" w:rsidRDefault="00CA701A" w:rsidP="00CA701A">
      <w:pPr>
        <w:spacing w:after="60"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 xml:space="preserve">Vergi artırımında bulunacak mükelleflerin, vergi artırımında bulundukları yıllarda (işe başlama ve işi bırakma gibi nedenlerle) </w:t>
      </w:r>
      <w:proofErr w:type="spellStart"/>
      <w:r w:rsidRPr="00CA701A">
        <w:rPr>
          <w:rFonts w:ascii="Arial" w:eastAsia="Arial" w:hAnsi="Arial" w:cs="Arial"/>
          <w:spacing w:val="1"/>
          <w:sz w:val="18"/>
          <w:szCs w:val="18"/>
        </w:rPr>
        <w:t>kıst</w:t>
      </w:r>
      <w:proofErr w:type="spellEnd"/>
      <w:r w:rsidRPr="00CA701A">
        <w:rPr>
          <w:rFonts w:ascii="Arial" w:eastAsia="Arial" w:hAnsi="Arial" w:cs="Arial"/>
          <w:spacing w:val="1"/>
          <w:sz w:val="18"/>
          <w:szCs w:val="18"/>
        </w:rPr>
        <w:t xml:space="preserve"> dönemde faaliyette bulunmuş olmaları halinde, </w:t>
      </w:r>
      <w:proofErr w:type="spellStart"/>
      <w:r w:rsidRPr="00CA701A">
        <w:rPr>
          <w:rFonts w:ascii="Arial" w:eastAsia="Arial" w:hAnsi="Arial" w:cs="Arial"/>
          <w:spacing w:val="1"/>
          <w:sz w:val="18"/>
          <w:szCs w:val="18"/>
        </w:rPr>
        <w:t>kıst</w:t>
      </w:r>
      <w:proofErr w:type="spellEnd"/>
      <w:r w:rsidRPr="00CA701A">
        <w:rPr>
          <w:rFonts w:ascii="Arial" w:eastAsia="Arial" w:hAnsi="Arial" w:cs="Arial"/>
          <w:spacing w:val="1"/>
          <w:sz w:val="18"/>
          <w:szCs w:val="18"/>
        </w:rPr>
        <w:t xml:space="preserve"> dönem itibarıyla hesaplama ve artırım yapılacaktır.</w:t>
      </w:r>
      <w:r>
        <w:rPr>
          <w:rFonts w:ascii="Arial" w:eastAsia="Arial" w:hAnsi="Arial" w:cs="Arial"/>
          <w:spacing w:val="1"/>
          <w:sz w:val="18"/>
          <w:szCs w:val="18"/>
        </w:rPr>
        <w:br/>
      </w:r>
    </w:p>
    <w:p w:rsidR="00CA701A" w:rsidRPr="00CA701A" w:rsidRDefault="00CA701A" w:rsidP="00CA701A">
      <w:pPr>
        <w:spacing w:after="60" w:line="240" w:lineRule="exact"/>
        <w:ind w:left="20" w:right="20"/>
        <w:jc w:val="both"/>
        <w:outlineLvl w:val="3"/>
        <w:rPr>
          <w:rFonts w:ascii="Arial" w:eastAsia="Arial" w:hAnsi="Arial" w:cs="Arial"/>
          <w:b/>
          <w:bCs/>
          <w:spacing w:val="1"/>
          <w:sz w:val="18"/>
          <w:szCs w:val="18"/>
          <w:u w:val="single"/>
        </w:rPr>
      </w:pPr>
      <w:bookmarkStart w:id="17" w:name="bookmark74"/>
      <w:r w:rsidRPr="00CA701A">
        <w:rPr>
          <w:rFonts w:ascii="Arial" w:eastAsia="Arial" w:hAnsi="Arial" w:cs="Arial"/>
          <w:b/>
          <w:bCs/>
          <w:spacing w:val="1"/>
          <w:sz w:val="18"/>
          <w:szCs w:val="18"/>
          <w:u w:val="single"/>
        </w:rPr>
        <w:t>Soru 17: İhraç kayıtlı teslimler (tecil-terkin uygulaması kapsamındaki) nedeniyle beyan edilen katma değer vergisi tutarları "Yıllık Hesaplanan KDV" tutarının hesabında dikkate alınacak mı?</w:t>
      </w:r>
      <w:bookmarkEnd w:id="17"/>
    </w:p>
    <w:p w:rsidR="00CA701A" w:rsidRPr="00CA701A" w:rsidRDefault="00CA701A" w:rsidP="00CA701A">
      <w:pPr>
        <w:spacing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 xml:space="preserve">3065 sayılı Katma Değer Vergisi Kanununun (11/1-c) ve geçici 17 </w:t>
      </w:r>
      <w:proofErr w:type="spellStart"/>
      <w:r w:rsidRPr="00CA701A">
        <w:rPr>
          <w:rFonts w:ascii="Arial" w:eastAsia="Arial" w:hAnsi="Arial" w:cs="Arial"/>
          <w:spacing w:val="1"/>
          <w:sz w:val="18"/>
          <w:szCs w:val="18"/>
        </w:rPr>
        <w:t>nci</w:t>
      </w:r>
      <w:proofErr w:type="spellEnd"/>
      <w:r w:rsidRPr="00CA701A">
        <w:rPr>
          <w:rFonts w:ascii="Arial" w:eastAsia="Arial" w:hAnsi="Arial" w:cs="Arial"/>
          <w:spacing w:val="1"/>
          <w:sz w:val="18"/>
          <w:szCs w:val="18"/>
        </w:rPr>
        <w:t xml:space="preserve"> maddeleri uyarınca tecil-terkin uygulaması kapsamında yapılan teslimlere ilişkin katma değer vergisi tutarları (beyannamelerdeki "Tecil Edilebilir KDV" tutarları), "Yıllık Hesaplanan KDV" toplamından düşülecektir.</w:t>
      </w:r>
    </w:p>
    <w:p w:rsidR="00B109A5" w:rsidRPr="00CA701A" w:rsidRDefault="00B109A5">
      <w:pPr>
        <w:rPr>
          <w:rFonts w:ascii="Arial" w:hAnsi="Arial" w:cs="Arial"/>
          <w:sz w:val="18"/>
          <w:szCs w:val="18"/>
        </w:rPr>
      </w:pPr>
    </w:p>
    <w:p w:rsidR="00CA701A" w:rsidRPr="00CA701A" w:rsidRDefault="00CA701A" w:rsidP="00CA701A">
      <w:pPr>
        <w:rPr>
          <w:rFonts w:ascii="Arial" w:hAnsi="Arial" w:cs="Arial"/>
          <w:b/>
          <w:sz w:val="18"/>
          <w:szCs w:val="18"/>
          <w:u w:val="single"/>
        </w:rPr>
      </w:pPr>
      <w:r w:rsidRPr="00CA701A">
        <w:rPr>
          <w:rFonts w:ascii="Arial" w:hAnsi="Arial" w:cs="Arial"/>
          <w:b/>
          <w:sz w:val="18"/>
          <w:szCs w:val="18"/>
          <w:u w:val="single"/>
        </w:rPr>
        <w:t xml:space="preserve">Soru 18: Sorumlu sıfatıyla beyan edilen katma değer vergisi ile ilgili olarak artırım </w:t>
      </w:r>
      <w:proofErr w:type="gramStart"/>
      <w:r w:rsidRPr="00CA701A">
        <w:rPr>
          <w:rFonts w:ascii="Arial" w:hAnsi="Arial" w:cs="Arial"/>
          <w:b/>
          <w:sz w:val="18"/>
          <w:szCs w:val="18"/>
          <w:u w:val="single"/>
        </w:rPr>
        <w:t>imkanından</w:t>
      </w:r>
      <w:proofErr w:type="gramEnd"/>
      <w:r w:rsidRPr="00CA701A">
        <w:rPr>
          <w:rFonts w:ascii="Arial" w:hAnsi="Arial" w:cs="Arial"/>
          <w:b/>
          <w:sz w:val="18"/>
          <w:szCs w:val="18"/>
          <w:u w:val="single"/>
        </w:rPr>
        <w:t xml:space="preserve"> yararlanılabilecek mi?</w:t>
      </w:r>
      <w:r>
        <w:rPr>
          <w:rFonts w:ascii="Arial" w:hAnsi="Arial" w:cs="Arial"/>
          <w:b/>
          <w:sz w:val="18"/>
          <w:szCs w:val="18"/>
          <w:u w:val="single"/>
        </w:rPr>
        <w:br/>
      </w:r>
    </w:p>
    <w:p w:rsidR="00CA701A" w:rsidRPr="00CA701A" w:rsidRDefault="00CA701A" w:rsidP="00CA701A">
      <w:pPr>
        <w:rPr>
          <w:rFonts w:ascii="Arial" w:hAnsi="Arial" w:cs="Arial"/>
          <w:sz w:val="18"/>
          <w:szCs w:val="18"/>
        </w:rPr>
      </w:pPr>
      <w:r w:rsidRPr="00CA701A">
        <w:rPr>
          <w:rFonts w:ascii="Arial" w:hAnsi="Arial" w:cs="Arial"/>
          <w:sz w:val="18"/>
          <w:szCs w:val="18"/>
        </w:rPr>
        <w:t xml:space="preserve">2 No.lu KDV Beyannamesi ile sorumlu sıfatıyla beyan edilen vergiler, satıcılar tarafından yıllık hesaplanan KDV toplamına </w:t>
      </w:r>
      <w:proofErr w:type="gramStart"/>
      <w:r w:rsidRPr="00CA701A">
        <w:rPr>
          <w:rFonts w:ascii="Arial" w:hAnsi="Arial" w:cs="Arial"/>
          <w:sz w:val="18"/>
          <w:szCs w:val="18"/>
        </w:rPr>
        <w:t>dahil</w:t>
      </w:r>
      <w:proofErr w:type="gramEnd"/>
      <w:r w:rsidRPr="00CA701A">
        <w:rPr>
          <w:rFonts w:ascii="Arial" w:hAnsi="Arial" w:cs="Arial"/>
          <w:sz w:val="18"/>
          <w:szCs w:val="18"/>
        </w:rPr>
        <w:t xml:space="preserve"> edilmeyeceği gibi, alıcılar tarafından da yıllık hesaplanan KDV toplamına dahil edilmeyecektir.</w:t>
      </w:r>
    </w:p>
    <w:p w:rsidR="00CA701A" w:rsidRPr="00CA701A" w:rsidRDefault="00CA701A" w:rsidP="00CA701A">
      <w:pPr>
        <w:rPr>
          <w:rFonts w:ascii="Arial" w:hAnsi="Arial" w:cs="Arial"/>
          <w:sz w:val="18"/>
          <w:szCs w:val="18"/>
        </w:rPr>
      </w:pPr>
      <w:r w:rsidRPr="00CA701A">
        <w:rPr>
          <w:rFonts w:ascii="Arial" w:hAnsi="Arial" w:cs="Arial"/>
          <w:sz w:val="18"/>
          <w:szCs w:val="18"/>
        </w:rPr>
        <w:t>Ayrıca, 2 No.lu KDV beyannameleri için artırımdan yararlanılması mümkün değildir.</w:t>
      </w:r>
      <w:r>
        <w:rPr>
          <w:rFonts w:ascii="Arial" w:hAnsi="Arial" w:cs="Arial"/>
          <w:sz w:val="18"/>
          <w:szCs w:val="18"/>
        </w:rPr>
        <w:br/>
      </w:r>
    </w:p>
    <w:p w:rsidR="00CA701A" w:rsidRPr="00CA701A" w:rsidRDefault="00CA701A" w:rsidP="00CA701A">
      <w:pPr>
        <w:rPr>
          <w:rFonts w:ascii="Arial" w:hAnsi="Arial" w:cs="Arial"/>
          <w:b/>
          <w:sz w:val="18"/>
          <w:szCs w:val="18"/>
          <w:u w:val="single"/>
        </w:rPr>
      </w:pPr>
      <w:r w:rsidRPr="00CA701A">
        <w:rPr>
          <w:rFonts w:ascii="Arial" w:hAnsi="Arial" w:cs="Arial"/>
          <w:b/>
          <w:sz w:val="18"/>
          <w:szCs w:val="18"/>
          <w:u w:val="single"/>
        </w:rPr>
        <w:t>Soru 19: Katma değer vergisi artırımında bulunan mükellefler hakkında vergi incelemesi yapılacak mı?</w:t>
      </w:r>
    </w:p>
    <w:p w:rsidR="00CA701A" w:rsidRPr="00CA701A" w:rsidRDefault="00CA701A" w:rsidP="00CA701A">
      <w:pPr>
        <w:rPr>
          <w:rFonts w:ascii="Arial" w:hAnsi="Arial" w:cs="Arial"/>
          <w:sz w:val="18"/>
          <w:szCs w:val="18"/>
        </w:rPr>
      </w:pPr>
      <w:r w:rsidRPr="00CA701A">
        <w:rPr>
          <w:rFonts w:ascii="Arial" w:hAnsi="Arial" w:cs="Arial"/>
          <w:sz w:val="18"/>
          <w:szCs w:val="18"/>
        </w:rPr>
        <w:t>Katma değer vergisi artırımında bulunulan yıllarla ilgili olarak mükellefler hakkında, sonraki dönemlere devreden indirilebilir katma değer vergisi ve ihraç kaydıyla teslimlerden veya iade hakkı doğuran işlemlerden doğan terkin ve iade işlemleri ile sınırlı olmak üzere, inceleme ve tarhiyat yapılabilecektir.</w:t>
      </w:r>
    </w:p>
    <w:p w:rsidR="00CA701A" w:rsidRPr="00CA701A" w:rsidRDefault="00CA701A" w:rsidP="00CA701A">
      <w:pPr>
        <w:rPr>
          <w:rFonts w:ascii="Arial" w:hAnsi="Arial" w:cs="Arial"/>
          <w:sz w:val="18"/>
          <w:szCs w:val="18"/>
        </w:rPr>
      </w:pPr>
      <w:r w:rsidRPr="00CA701A">
        <w:rPr>
          <w:rFonts w:ascii="Arial" w:hAnsi="Arial" w:cs="Arial"/>
          <w:sz w:val="18"/>
          <w:szCs w:val="18"/>
        </w:rPr>
        <w:t>Öte yandan, sonraki dönemlere devreden katma değer vergisi yönünden yapılan incelemelerde artırım talebinde bulunulan dönemler için tarhiyat önerilemeyecektir.</w:t>
      </w:r>
      <w:r>
        <w:rPr>
          <w:rFonts w:ascii="Arial" w:hAnsi="Arial" w:cs="Arial"/>
          <w:sz w:val="18"/>
          <w:szCs w:val="18"/>
        </w:rPr>
        <w:br/>
      </w:r>
    </w:p>
    <w:p w:rsidR="00CA701A" w:rsidRPr="00CA701A" w:rsidRDefault="00CA701A" w:rsidP="00CA701A">
      <w:pPr>
        <w:rPr>
          <w:rFonts w:ascii="Arial" w:hAnsi="Arial" w:cs="Arial"/>
          <w:b/>
          <w:sz w:val="18"/>
          <w:szCs w:val="18"/>
          <w:u w:val="single"/>
        </w:rPr>
      </w:pPr>
      <w:r w:rsidRPr="00CA701A">
        <w:rPr>
          <w:rFonts w:ascii="Arial" w:hAnsi="Arial" w:cs="Arial"/>
          <w:b/>
          <w:sz w:val="18"/>
          <w:szCs w:val="18"/>
          <w:u w:val="single"/>
        </w:rPr>
        <w:t>Soru 20: İşletmede mevcut olduğu halde kayıtlarda yer almayan emtia, makine, teçhizat ve demirbaşlarla ilgili olarak beyan edilip ödenen KDV indirim konusu yapılabilecek mi?</w:t>
      </w:r>
      <w:r>
        <w:rPr>
          <w:rFonts w:ascii="Arial" w:hAnsi="Arial" w:cs="Arial"/>
          <w:b/>
          <w:sz w:val="18"/>
          <w:szCs w:val="18"/>
          <w:u w:val="single"/>
        </w:rPr>
        <w:br/>
      </w:r>
    </w:p>
    <w:p w:rsidR="00CA701A" w:rsidRPr="00CA701A" w:rsidRDefault="00CA701A" w:rsidP="00CA701A">
      <w:pPr>
        <w:rPr>
          <w:rFonts w:ascii="Arial" w:hAnsi="Arial" w:cs="Arial"/>
          <w:sz w:val="18"/>
          <w:szCs w:val="18"/>
        </w:rPr>
      </w:pPr>
      <w:r w:rsidRPr="00CA701A">
        <w:rPr>
          <w:rFonts w:ascii="Arial" w:hAnsi="Arial" w:cs="Arial"/>
          <w:sz w:val="18"/>
          <w:szCs w:val="18"/>
        </w:rPr>
        <w:t>Kayıtlarda yer almayan emtia ile ilgili olarak beyan edilen ve ödenen KDV, genel esaslar çerçevesinde indirim konusu yapılabilecektir.</w:t>
      </w:r>
    </w:p>
    <w:p w:rsidR="00CA701A" w:rsidRPr="00CA701A" w:rsidRDefault="00CA701A" w:rsidP="00CA701A">
      <w:pPr>
        <w:rPr>
          <w:rFonts w:ascii="Arial" w:hAnsi="Arial" w:cs="Arial"/>
          <w:sz w:val="18"/>
          <w:szCs w:val="18"/>
        </w:rPr>
      </w:pPr>
      <w:r w:rsidRPr="00CA701A">
        <w:rPr>
          <w:rFonts w:ascii="Arial" w:hAnsi="Arial" w:cs="Arial"/>
          <w:sz w:val="18"/>
          <w:szCs w:val="18"/>
        </w:rPr>
        <w:t>Ancak, kayıtlarda yer almayan makine, teçhizat ve demirbaşlar ile ilgili olarak beyan edilen ve ödenen KDV'nin indirimi mümkün değildir. Bu tutar, verginin ödendiği yılın gelir veya kurumlar vergisi matrahlarının belirlenmesinde gider olarak dikkate alınabilecektir.</w:t>
      </w:r>
      <w:r>
        <w:rPr>
          <w:rFonts w:ascii="Arial" w:hAnsi="Arial" w:cs="Arial"/>
          <w:sz w:val="18"/>
          <w:szCs w:val="18"/>
        </w:rPr>
        <w:br/>
      </w:r>
    </w:p>
    <w:p w:rsidR="00CA701A" w:rsidRPr="00CA701A" w:rsidRDefault="00CA701A" w:rsidP="00CA701A">
      <w:pPr>
        <w:rPr>
          <w:rFonts w:ascii="Arial" w:hAnsi="Arial" w:cs="Arial"/>
          <w:b/>
          <w:sz w:val="18"/>
          <w:szCs w:val="18"/>
          <w:u w:val="single"/>
        </w:rPr>
      </w:pPr>
      <w:r w:rsidRPr="00CA701A">
        <w:rPr>
          <w:rFonts w:ascii="Arial" w:hAnsi="Arial" w:cs="Arial"/>
          <w:b/>
          <w:sz w:val="18"/>
          <w:szCs w:val="18"/>
          <w:u w:val="single"/>
        </w:rPr>
        <w:lastRenderedPageBreak/>
        <w:t>Soru 21: İşletmede mevcut olduğu halde kayıtlarda yer almayan malların ÖTV kapsamına da girmesi halinde ne kadar ÖTV ödenecektir?</w:t>
      </w:r>
      <w:r>
        <w:rPr>
          <w:rFonts w:ascii="Arial" w:hAnsi="Arial" w:cs="Arial"/>
          <w:b/>
          <w:sz w:val="18"/>
          <w:szCs w:val="18"/>
          <w:u w:val="single"/>
        </w:rPr>
        <w:br/>
      </w:r>
    </w:p>
    <w:p w:rsidR="00CA701A" w:rsidRPr="00CA701A" w:rsidRDefault="00CA701A" w:rsidP="00CA701A">
      <w:pPr>
        <w:rPr>
          <w:rFonts w:ascii="Arial" w:hAnsi="Arial" w:cs="Arial"/>
          <w:sz w:val="18"/>
          <w:szCs w:val="18"/>
        </w:rPr>
      </w:pPr>
      <w:r w:rsidRPr="00CA701A">
        <w:rPr>
          <w:rFonts w:ascii="Arial" w:hAnsi="Arial" w:cs="Arial"/>
          <w:sz w:val="18"/>
          <w:szCs w:val="18"/>
        </w:rPr>
        <w:t>İşletmede mevcut olduğu halde kayıtlarda yer almayan malların ÖTV Kanununa ekli (I), (II), (III) ve (IV) sayılı listelerde yer alan mallar olması halinde, bu malların bildirim tarihindeki miktarları ve emsal bedelleri ile uygulanmakta olan vergi oranı, maktu ve asgari maktu vergi tutarları dikkate alınarak ÖTV hesaplanacaktır.</w:t>
      </w:r>
    </w:p>
    <w:p w:rsidR="00CA701A" w:rsidRPr="00CA701A" w:rsidRDefault="00CA701A" w:rsidP="00CA701A">
      <w:pPr>
        <w:rPr>
          <w:rFonts w:ascii="Arial" w:hAnsi="Arial" w:cs="Arial"/>
          <w:sz w:val="18"/>
          <w:szCs w:val="18"/>
        </w:rPr>
      </w:pPr>
      <w:r w:rsidRPr="00CA701A">
        <w:rPr>
          <w:rFonts w:ascii="Arial" w:hAnsi="Arial" w:cs="Arial"/>
          <w:sz w:val="18"/>
          <w:szCs w:val="18"/>
        </w:rPr>
        <w:t>Bu şekilde hesaplanan vergi, mükellefin ÖTV yönünden (ÖTV mükellefiyeti olmayan ithalatçılar KDV yönünden) bağlı bulundukları vergi dairesine 31 Mayıs 2011 tarihine kadar bu işlemle ilgili düzenlenecek ÖTV beyannamesi verilmek suretiyle ödenecektir.</w:t>
      </w:r>
    </w:p>
    <w:p w:rsidR="00CA701A" w:rsidRPr="00CA701A" w:rsidRDefault="00CA701A" w:rsidP="00CA701A">
      <w:pPr>
        <w:rPr>
          <w:rFonts w:ascii="Arial" w:hAnsi="Arial" w:cs="Arial"/>
          <w:sz w:val="18"/>
          <w:szCs w:val="18"/>
        </w:rPr>
      </w:pPr>
    </w:p>
    <w:p w:rsidR="00CA701A" w:rsidRPr="00CA701A" w:rsidRDefault="00CA701A" w:rsidP="00CA701A">
      <w:pPr>
        <w:spacing w:after="60" w:line="240" w:lineRule="exact"/>
        <w:ind w:right="20"/>
        <w:jc w:val="both"/>
        <w:outlineLvl w:val="3"/>
        <w:rPr>
          <w:rFonts w:ascii="Arial" w:eastAsia="Arial" w:hAnsi="Arial" w:cs="Arial"/>
          <w:b/>
          <w:bCs/>
          <w:spacing w:val="1"/>
          <w:sz w:val="18"/>
          <w:szCs w:val="18"/>
        </w:rPr>
      </w:pPr>
      <w:bookmarkStart w:id="18" w:name="bookmark79"/>
      <w:r w:rsidRPr="00CA701A">
        <w:rPr>
          <w:rFonts w:ascii="Arial" w:eastAsia="Arial" w:hAnsi="Arial" w:cs="Arial"/>
          <w:b/>
          <w:bCs/>
          <w:spacing w:val="1"/>
          <w:sz w:val="18"/>
          <w:szCs w:val="18"/>
        </w:rPr>
        <w:t xml:space="preserve">Soru 22: Kayıtlarda yer aldığı halde işletmede mevcut olmayan "kasa </w:t>
      </w:r>
      <w:proofErr w:type="spellStart"/>
      <w:r w:rsidRPr="00CA701A">
        <w:rPr>
          <w:rFonts w:ascii="Arial" w:eastAsia="Arial" w:hAnsi="Arial" w:cs="Arial"/>
          <w:b/>
          <w:bCs/>
          <w:spacing w:val="1"/>
          <w:sz w:val="18"/>
          <w:szCs w:val="18"/>
        </w:rPr>
        <w:t>mevcudu"nun</w:t>
      </w:r>
      <w:proofErr w:type="spellEnd"/>
      <w:r w:rsidRPr="00CA701A">
        <w:rPr>
          <w:rFonts w:ascii="Arial" w:eastAsia="Arial" w:hAnsi="Arial" w:cs="Arial"/>
          <w:b/>
          <w:bCs/>
          <w:spacing w:val="1"/>
          <w:sz w:val="18"/>
          <w:szCs w:val="18"/>
        </w:rPr>
        <w:t xml:space="preserve"> beyanında, beyan edilecek tutar nasıl tespit edilecektir?</w:t>
      </w:r>
      <w:bookmarkEnd w:id="18"/>
    </w:p>
    <w:p w:rsidR="00CA701A" w:rsidRPr="00CA701A" w:rsidRDefault="00CA701A" w:rsidP="00CA701A">
      <w:pPr>
        <w:spacing w:after="56"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Kurumlar vergisi mükellefleri, 31.12.2010 tarihi itibarıyla düzenledikleri bilançolarında görülmekle birlikte işletmelerinde fiilen bulunmayan kasa mevcutlarını beyan edebileceklerdir.</w:t>
      </w:r>
    </w:p>
    <w:p w:rsidR="00CA701A" w:rsidRPr="00CA701A" w:rsidRDefault="00CA701A" w:rsidP="00CA701A">
      <w:pPr>
        <w:spacing w:after="64" w:line="245" w:lineRule="exact"/>
        <w:ind w:right="20"/>
        <w:jc w:val="both"/>
        <w:outlineLvl w:val="3"/>
        <w:rPr>
          <w:rFonts w:ascii="Arial" w:eastAsia="Arial" w:hAnsi="Arial" w:cs="Arial"/>
          <w:b/>
          <w:bCs/>
          <w:spacing w:val="1"/>
          <w:sz w:val="18"/>
          <w:szCs w:val="18"/>
        </w:rPr>
      </w:pPr>
      <w:bookmarkStart w:id="19" w:name="bookmark80"/>
      <w:r w:rsidRPr="00CA701A">
        <w:rPr>
          <w:rFonts w:ascii="Arial" w:eastAsia="Arial" w:hAnsi="Arial" w:cs="Arial"/>
          <w:b/>
          <w:bCs/>
          <w:spacing w:val="1"/>
          <w:sz w:val="18"/>
          <w:szCs w:val="18"/>
        </w:rPr>
        <w:t xml:space="preserve">Soru 23: Kayıtlarda yer aldığı halde işletmede mevcut olmayan "ortaklardan </w:t>
      </w:r>
      <w:proofErr w:type="spellStart"/>
      <w:r w:rsidRPr="00CA701A">
        <w:rPr>
          <w:rFonts w:ascii="Arial" w:eastAsia="Arial" w:hAnsi="Arial" w:cs="Arial"/>
          <w:b/>
          <w:bCs/>
          <w:spacing w:val="1"/>
          <w:sz w:val="18"/>
          <w:szCs w:val="18"/>
        </w:rPr>
        <w:t>alacaklar"ın</w:t>
      </w:r>
      <w:proofErr w:type="spellEnd"/>
      <w:r w:rsidRPr="00CA701A">
        <w:rPr>
          <w:rFonts w:ascii="Arial" w:eastAsia="Arial" w:hAnsi="Arial" w:cs="Arial"/>
          <w:b/>
          <w:bCs/>
          <w:spacing w:val="1"/>
          <w:sz w:val="18"/>
          <w:szCs w:val="18"/>
        </w:rPr>
        <w:t xml:space="preserve"> beyanında, beyan edilecek tutar nasıl tespit edilecektir?</w:t>
      </w:r>
      <w:bookmarkEnd w:id="19"/>
    </w:p>
    <w:p w:rsidR="00CA701A" w:rsidRPr="00CA701A" w:rsidRDefault="00CA701A" w:rsidP="00CA701A">
      <w:pPr>
        <w:spacing w:after="60"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Kurumlar vergisi mükellefleri, 31.12.2010 tarihi itibarıyla düzenledikleri bilançolarında görülmekle birlikte işletmenin esas faaliyet konusu dışındaki işlemleri dolayısıyla (ödünç verme ve benzer nedenlerle ortaya çıkan) ortaklarından alacaklı bulunduğu tutarlar ile ortaklara borçlu bulunduğu tutarlar arasındaki net alacak tutarlarını beyan edebileceklerdir.</w:t>
      </w:r>
    </w:p>
    <w:p w:rsidR="00CA701A" w:rsidRPr="00CA701A" w:rsidRDefault="00CA701A" w:rsidP="00CA701A">
      <w:pPr>
        <w:spacing w:after="64"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Beyan edilecek ortaklardan net alacak tutarları, tek düzen hesap planında yer alan "131. Ortaklardan Alacaklar" ve "231. Ortaklardan Alacaklar" toplamından "331. Ortaklara Borçlar" ve "431. Ortaklara Borçlar" toplamının çıkarılması sonucunda kalan net tutar olacaktır.</w:t>
      </w:r>
    </w:p>
    <w:p w:rsidR="00CA701A" w:rsidRPr="00CA701A" w:rsidRDefault="00CA701A" w:rsidP="00CA701A">
      <w:pPr>
        <w:spacing w:after="56" w:line="235" w:lineRule="exact"/>
        <w:ind w:right="20"/>
        <w:jc w:val="both"/>
        <w:outlineLvl w:val="3"/>
        <w:rPr>
          <w:rFonts w:ascii="Arial" w:eastAsia="Arial" w:hAnsi="Arial" w:cs="Arial"/>
          <w:b/>
          <w:bCs/>
          <w:spacing w:val="1"/>
          <w:sz w:val="18"/>
          <w:szCs w:val="18"/>
        </w:rPr>
      </w:pPr>
      <w:bookmarkStart w:id="20" w:name="bookmark81"/>
      <w:r w:rsidRPr="00CA701A">
        <w:rPr>
          <w:rFonts w:ascii="Arial" w:eastAsia="Arial" w:hAnsi="Arial" w:cs="Arial"/>
          <w:b/>
          <w:bCs/>
          <w:spacing w:val="1"/>
          <w:sz w:val="18"/>
          <w:szCs w:val="18"/>
        </w:rPr>
        <w:t>Soru 24: Kayıtlarda yer aldığı halde işletmede mevcut olmayan kasa mevcudu ve ortaklardan net alacaklar nedeniyle beyan edilen tutarlar ve ödenen vergiler gider yazılabilecek mi?</w:t>
      </w:r>
      <w:bookmarkEnd w:id="20"/>
    </w:p>
    <w:p w:rsidR="00CA701A" w:rsidRPr="00CA701A" w:rsidRDefault="00CA701A" w:rsidP="00CA701A">
      <w:pPr>
        <w:spacing w:after="108"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Kasa mevcudu ve ortaklardan net alacak tutarlarının beyanı nedeniyle beyan edilen tutarlar ile ödenen vergiler kurumlar vergisi matrahının tespitinde kanunen kabul edilmeyen gider olarak dikkate alınacaktır. Beyan üzerine ödenen vergiler, gelir veya kurumlar vergisinden mahsup edilmeyecektir.</w:t>
      </w:r>
    </w:p>
    <w:p w:rsidR="00CA701A" w:rsidRPr="00CA701A" w:rsidRDefault="00CA701A" w:rsidP="00CA701A">
      <w:pPr>
        <w:spacing w:after="96" w:line="180" w:lineRule="exact"/>
        <w:jc w:val="both"/>
        <w:outlineLvl w:val="3"/>
        <w:rPr>
          <w:rFonts w:ascii="Arial" w:eastAsia="Arial" w:hAnsi="Arial" w:cs="Arial"/>
          <w:b/>
          <w:bCs/>
          <w:spacing w:val="1"/>
          <w:sz w:val="18"/>
          <w:szCs w:val="18"/>
        </w:rPr>
      </w:pPr>
      <w:bookmarkStart w:id="21" w:name="bookmark82"/>
      <w:r w:rsidRPr="00CA701A">
        <w:rPr>
          <w:rFonts w:ascii="Arial" w:eastAsia="Arial" w:hAnsi="Arial" w:cs="Arial"/>
          <w:b/>
          <w:bCs/>
          <w:spacing w:val="1"/>
          <w:sz w:val="18"/>
          <w:szCs w:val="18"/>
        </w:rPr>
        <w:t>Soru 25:Gümrük vergisi borcu için Kanundan yararlanılabilir mi?</w:t>
      </w:r>
      <w:bookmarkEnd w:id="21"/>
    </w:p>
    <w:p w:rsidR="00CA701A" w:rsidRPr="00CA701A" w:rsidRDefault="00CA701A" w:rsidP="00CA701A">
      <w:pPr>
        <w:spacing w:after="60"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Gümrük vergisi borçları Kanun kapsamına girmektedir. Bu borçlara ilişkin düzenlemelerden yararlanmak isteyenlerin ilgili gümrük idarelerine başvurması gerekir.</w:t>
      </w:r>
    </w:p>
    <w:p w:rsidR="00CA701A" w:rsidRPr="00CA701A" w:rsidRDefault="00CA701A" w:rsidP="00CA701A">
      <w:pPr>
        <w:spacing w:after="60" w:line="240" w:lineRule="exact"/>
        <w:ind w:right="20"/>
        <w:jc w:val="both"/>
        <w:outlineLvl w:val="3"/>
        <w:rPr>
          <w:rFonts w:ascii="Arial" w:eastAsia="Arial" w:hAnsi="Arial" w:cs="Arial"/>
          <w:b/>
          <w:bCs/>
          <w:spacing w:val="1"/>
          <w:sz w:val="18"/>
          <w:szCs w:val="18"/>
        </w:rPr>
      </w:pPr>
      <w:bookmarkStart w:id="22" w:name="bookmark83"/>
      <w:r w:rsidRPr="00CA701A">
        <w:rPr>
          <w:rFonts w:ascii="Arial" w:eastAsia="Arial" w:hAnsi="Arial" w:cs="Arial"/>
          <w:b/>
          <w:bCs/>
          <w:spacing w:val="1"/>
          <w:sz w:val="18"/>
          <w:szCs w:val="18"/>
        </w:rPr>
        <w:t>Soru 26: Sosyal Güvenlik Kurumu prim borçları için Kanundan yararlanılabilir mi?</w:t>
      </w:r>
      <w:bookmarkEnd w:id="22"/>
    </w:p>
    <w:p w:rsidR="00CA701A" w:rsidRPr="00CA701A" w:rsidRDefault="00CA701A" w:rsidP="00CA701A">
      <w:pPr>
        <w:spacing w:after="108"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Sosyal Güvenlik Kurumu prim borçları Kanun kapsamına girmektedir. Bu alacaklar için ilgili idareye başvurulması gerekmektedir.</w:t>
      </w:r>
    </w:p>
    <w:p w:rsidR="00CA701A" w:rsidRPr="00CA701A" w:rsidRDefault="00CA701A" w:rsidP="00CA701A">
      <w:pPr>
        <w:spacing w:after="96" w:line="180" w:lineRule="exact"/>
        <w:jc w:val="both"/>
        <w:outlineLvl w:val="3"/>
        <w:rPr>
          <w:rFonts w:ascii="Arial" w:eastAsia="Arial" w:hAnsi="Arial" w:cs="Arial"/>
          <w:b/>
          <w:bCs/>
          <w:spacing w:val="1"/>
          <w:sz w:val="18"/>
          <w:szCs w:val="18"/>
        </w:rPr>
      </w:pPr>
      <w:bookmarkStart w:id="23" w:name="bookmark84"/>
      <w:r w:rsidRPr="00CA701A">
        <w:rPr>
          <w:rFonts w:ascii="Arial" w:eastAsia="Arial" w:hAnsi="Arial" w:cs="Arial"/>
          <w:b/>
          <w:bCs/>
          <w:spacing w:val="1"/>
          <w:sz w:val="18"/>
          <w:szCs w:val="18"/>
        </w:rPr>
        <w:t>Soru 27: Emlak vergisi borcu Kanun kapsamında mıdır?</w:t>
      </w:r>
      <w:bookmarkEnd w:id="23"/>
    </w:p>
    <w:p w:rsidR="00CA701A" w:rsidRPr="00CA701A" w:rsidRDefault="00CA701A" w:rsidP="00CA701A">
      <w:pPr>
        <w:spacing w:line="240" w:lineRule="exact"/>
        <w:ind w:right="20"/>
        <w:jc w:val="both"/>
        <w:rPr>
          <w:rFonts w:ascii="Arial" w:eastAsia="Arial" w:hAnsi="Arial" w:cs="Arial"/>
          <w:spacing w:val="1"/>
          <w:sz w:val="18"/>
          <w:szCs w:val="18"/>
        </w:rPr>
      </w:pPr>
      <w:r w:rsidRPr="00CA701A">
        <w:rPr>
          <w:rFonts w:ascii="Arial" w:eastAsia="Arial" w:hAnsi="Arial" w:cs="Arial"/>
          <w:spacing w:val="1"/>
          <w:sz w:val="18"/>
          <w:szCs w:val="18"/>
        </w:rPr>
        <w:t>31.12.2010 tarihinden önce tahakkuk etmesi gereken emlak vergisi ve çevre temizlik vergisi Kanun kapsamında yapılandırılabilecektir. Bu borçların yapılandırılmasına ilişkin taleplerin ilgili belediyelere yapılması gerekmektedir.</w:t>
      </w:r>
      <w:r>
        <w:rPr>
          <w:rFonts w:ascii="Arial" w:eastAsia="Arial" w:hAnsi="Arial" w:cs="Arial"/>
          <w:spacing w:val="1"/>
          <w:sz w:val="18"/>
          <w:szCs w:val="18"/>
        </w:rPr>
        <w:br/>
      </w:r>
    </w:p>
    <w:p w:rsidR="00CA701A" w:rsidRPr="00CA701A" w:rsidRDefault="00CA701A" w:rsidP="00CA701A">
      <w:pPr>
        <w:spacing w:after="60" w:line="240" w:lineRule="exact"/>
        <w:ind w:left="20" w:right="20"/>
        <w:jc w:val="both"/>
        <w:outlineLvl w:val="3"/>
        <w:rPr>
          <w:rFonts w:ascii="Arial" w:eastAsia="Arial" w:hAnsi="Arial" w:cs="Arial"/>
          <w:b/>
          <w:bCs/>
          <w:spacing w:val="1"/>
          <w:sz w:val="18"/>
          <w:szCs w:val="18"/>
        </w:rPr>
      </w:pPr>
      <w:bookmarkStart w:id="24" w:name="bookmark85"/>
      <w:r w:rsidRPr="00CA701A">
        <w:rPr>
          <w:rFonts w:ascii="Arial" w:eastAsia="Arial" w:hAnsi="Arial" w:cs="Arial"/>
          <w:b/>
          <w:bCs/>
          <w:spacing w:val="1"/>
          <w:sz w:val="18"/>
          <w:szCs w:val="18"/>
        </w:rPr>
        <w:t>Soru 28: Öğrenim ve katkı kredisi borçları için Kanun hükümlerinden yararlanılabilir mi?</w:t>
      </w:r>
      <w:bookmarkEnd w:id="24"/>
    </w:p>
    <w:p w:rsidR="00CA701A" w:rsidRPr="00CA701A" w:rsidRDefault="00CA701A" w:rsidP="00CA701A">
      <w:pPr>
        <w:spacing w:after="60"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Öğrenim ve katkı kredisi borçları daha önce yapılandırılmış, ancak ödemeleri yapılmamış ve önceki yapılanma yasası olan 351 sayılı Kanunun geçici 4 üncü maddesi çerçevesinde ödenmek isteniyorsa 31 Mayıs 2011 tarihi mesai saati bitimine kadar YURT-</w:t>
      </w:r>
      <w:proofErr w:type="spellStart"/>
      <w:r w:rsidRPr="00CA701A">
        <w:rPr>
          <w:rFonts w:ascii="Arial" w:eastAsia="Arial" w:hAnsi="Arial" w:cs="Arial"/>
          <w:spacing w:val="1"/>
          <w:sz w:val="18"/>
          <w:szCs w:val="18"/>
        </w:rPr>
        <w:t>KUR'a</w:t>
      </w:r>
      <w:proofErr w:type="spellEnd"/>
      <w:r w:rsidRPr="00CA701A">
        <w:rPr>
          <w:rFonts w:ascii="Arial" w:eastAsia="Arial" w:hAnsi="Arial" w:cs="Arial"/>
          <w:spacing w:val="1"/>
          <w:sz w:val="18"/>
          <w:szCs w:val="18"/>
        </w:rPr>
        <w:t xml:space="preserve"> başvurulması gerekmektedir.</w:t>
      </w:r>
    </w:p>
    <w:p w:rsidR="00CA701A" w:rsidRPr="00CA701A" w:rsidRDefault="00CA701A" w:rsidP="00CA701A">
      <w:pPr>
        <w:spacing w:line="240" w:lineRule="exact"/>
        <w:ind w:left="20" w:right="20"/>
        <w:jc w:val="both"/>
        <w:rPr>
          <w:rFonts w:ascii="Arial" w:eastAsia="Arial" w:hAnsi="Arial" w:cs="Arial"/>
          <w:spacing w:val="1"/>
          <w:sz w:val="18"/>
          <w:szCs w:val="18"/>
        </w:rPr>
      </w:pPr>
      <w:r w:rsidRPr="00CA701A">
        <w:rPr>
          <w:rFonts w:ascii="Arial" w:eastAsia="Arial" w:hAnsi="Arial" w:cs="Arial"/>
          <w:spacing w:val="1"/>
          <w:sz w:val="18"/>
          <w:szCs w:val="18"/>
        </w:rPr>
        <w:t xml:space="preserve">Ancak, eski yapılanma yasasından yararlanmak istemeyenler ya da daha önce hiç yapılandırma müracaatı yapmamış olanlar, 6111 sayılı Kanunun 2 </w:t>
      </w:r>
      <w:proofErr w:type="spellStart"/>
      <w:r w:rsidRPr="00CA701A">
        <w:rPr>
          <w:rFonts w:ascii="Arial" w:eastAsia="Arial" w:hAnsi="Arial" w:cs="Arial"/>
          <w:spacing w:val="1"/>
          <w:sz w:val="18"/>
          <w:szCs w:val="18"/>
        </w:rPr>
        <w:t>nci</w:t>
      </w:r>
      <w:proofErr w:type="spellEnd"/>
      <w:r w:rsidRPr="00CA701A">
        <w:rPr>
          <w:rFonts w:ascii="Arial" w:eastAsia="Arial" w:hAnsi="Arial" w:cs="Arial"/>
          <w:spacing w:val="1"/>
          <w:sz w:val="18"/>
          <w:szCs w:val="18"/>
        </w:rPr>
        <w:t xml:space="preserve"> maddesi hükümlerinden yararlanabilecektir. Bu takdirde 2 Mayıs 2011 tarihi mesai saati bitimine kadar ilgili vergi dairesine başvurulması gerekmektedir.</w:t>
      </w:r>
    </w:p>
    <w:p w:rsidR="00CA701A" w:rsidRPr="00CA701A" w:rsidRDefault="00CA701A">
      <w:pPr>
        <w:rPr>
          <w:rFonts w:ascii="Arial" w:hAnsi="Arial" w:cs="Arial"/>
          <w:sz w:val="18"/>
          <w:szCs w:val="18"/>
        </w:rPr>
      </w:pPr>
    </w:p>
    <w:sectPr w:rsidR="00CA701A" w:rsidRPr="00CA70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274CA"/>
    <w:multiLevelType w:val="multilevel"/>
    <w:tmpl w:val="6204CC28"/>
    <w:lvl w:ilvl="0">
      <w:start w:val="1"/>
      <w:numFmt w:val="bullet"/>
      <w:lvlText w:val="❖"/>
      <w:lvlJc w:val="left"/>
      <w:rPr>
        <w:rFonts w:ascii="Arial" w:eastAsia="Arial" w:hAnsi="Arial" w:cs="Arial"/>
        <w:b w:val="0"/>
        <w:bCs w:val="0"/>
        <w:i w:val="0"/>
        <w:iCs w:val="0"/>
        <w:smallCaps w:val="0"/>
        <w:strike w:val="0"/>
        <w:color w:val="000000"/>
        <w:spacing w:val="1"/>
        <w:w w:val="100"/>
        <w:position w:val="0"/>
        <w:sz w:val="18"/>
        <w:szCs w:val="18"/>
        <w:u w:val="none"/>
        <w:lang w:val="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AA0"/>
    <w:rsid w:val="00B109A5"/>
    <w:rsid w:val="00BA4AA0"/>
    <w:rsid w:val="00CA70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A701A"/>
    <w:pPr>
      <w:spacing w:after="0" w:line="240" w:lineRule="auto"/>
    </w:pPr>
    <w:rPr>
      <w:rFonts w:ascii="Tahoma" w:eastAsia="Tahoma" w:hAnsi="Tahoma" w:cs="Tahoma"/>
      <w:color w:val="000000"/>
      <w:sz w:val="24"/>
      <w:szCs w:val="24"/>
      <w:lang w:val="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CA701A"/>
    <w:rPr>
      <w:rFonts w:ascii="Arial" w:eastAsia="Arial" w:hAnsi="Arial" w:cs="Arial"/>
      <w:spacing w:val="1"/>
      <w:sz w:val="18"/>
      <w:szCs w:val="18"/>
      <w:shd w:val="clear" w:color="auto" w:fill="FFFFFF"/>
    </w:rPr>
  </w:style>
  <w:style w:type="character" w:customStyle="1" w:styleId="Balk4">
    <w:name w:val="Başlık #4_"/>
    <w:basedOn w:val="VarsaylanParagrafYazTipi"/>
    <w:link w:val="Balk40"/>
    <w:rsid w:val="00CA701A"/>
    <w:rPr>
      <w:rFonts w:ascii="Arial" w:eastAsia="Arial" w:hAnsi="Arial" w:cs="Arial"/>
      <w:spacing w:val="1"/>
      <w:sz w:val="18"/>
      <w:szCs w:val="18"/>
      <w:shd w:val="clear" w:color="auto" w:fill="FFFFFF"/>
    </w:rPr>
  </w:style>
  <w:style w:type="character" w:customStyle="1" w:styleId="Gvdemetni13">
    <w:name w:val="Gövde metni (13)"/>
    <w:basedOn w:val="VarsaylanParagrafYazTipi"/>
    <w:rsid w:val="00CA701A"/>
    <w:rPr>
      <w:rFonts w:ascii="Arial" w:eastAsia="Arial" w:hAnsi="Arial" w:cs="Arial"/>
      <w:b w:val="0"/>
      <w:bCs w:val="0"/>
      <w:i w:val="0"/>
      <w:iCs w:val="0"/>
      <w:smallCaps w:val="0"/>
      <w:strike w:val="0"/>
      <w:spacing w:val="3"/>
      <w:sz w:val="20"/>
      <w:szCs w:val="20"/>
    </w:rPr>
  </w:style>
  <w:style w:type="paragraph" w:customStyle="1" w:styleId="Gvdemetni0">
    <w:name w:val="Gövde metni"/>
    <w:basedOn w:val="Normal"/>
    <w:link w:val="Gvdemetni"/>
    <w:rsid w:val="00CA701A"/>
    <w:pPr>
      <w:shd w:val="clear" w:color="auto" w:fill="FFFFFF"/>
      <w:spacing w:before="120" w:after="120" w:line="0" w:lineRule="atLeast"/>
      <w:ind w:hanging="360"/>
      <w:jc w:val="both"/>
    </w:pPr>
    <w:rPr>
      <w:rFonts w:ascii="Arial" w:eastAsia="Arial" w:hAnsi="Arial" w:cs="Arial"/>
      <w:color w:val="auto"/>
      <w:spacing w:val="1"/>
      <w:sz w:val="18"/>
      <w:szCs w:val="18"/>
      <w:lang w:val="tr-TR" w:eastAsia="en-US"/>
    </w:rPr>
  </w:style>
  <w:style w:type="paragraph" w:customStyle="1" w:styleId="Balk40">
    <w:name w:val="Başlık #4"/>
    <w:basedOn w:val="Normal"/>
    <w:link w:val="Balk4"/>
    <w:rsid w:val="00CA701A"/>
    <w:pPr>
      <w:shd w:val="clear" w:color="auto" w:fill="FFFFFF"/>
      <w:spacing w:before="360" w:after="360" w:line="240" w:lineRule="exact"/>
      <w:jc w:val="center"/>
      <w:outlineLvl w:val="3"/>
    </w:pPr>
    <w:rPr>
      <w:rFonts w:ascii="Arial" w:eastAsia="Arial" w:hAnsi="Arial" w:cs="Arial"/>
      <w:color w:val="auto"/>
      <w:spacing w:val="1"/>
      <w:sz w:val="18"/>
      <w:szCs w:val="18"/>
      <w:lang w:val="tr-TR" w:eastAsia="en-US"/>
    </w:rPr>
  </w:style>
  <w:style w:type="paragraph" w:styleId="AralkYok">
    <w:name w:val="No Spacing"/>
    <w:uiPriority w:val="1"/>
    <w:qFormat/>
    <w:rsid w:val="00CA701A"/>
    <w:pPr>
      <w:spacing w:after="0" w:line="240" w:lineRule="auto"/>
    </w:pPr>
    <w:rPr>
      <w:rFonts w:ascii="Tahoma" w:eastAsia="Tahoma" w:hAnsi="Tahoma" w:cs="Tahoma"/>
      <w:color w:val="000000"/>
      <w:sz w:val="24"/>
      <w:szCs w:val="24"/>
      <w:lang w:val="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A701A"/>
    <w:pPr>
      <w:spacing w:after="0" w:line="240" w:lineRule="auto"/>
    </w:pPr>
    <w:rPr>
      <w:rFonts w:ascii="Tahoma" w:eastAsia="Tahoma" w:hAnsi="Tahoma" w:cs="Tahoma"/>
      <w:color w:val="000000"/>
      <w:sz w:val="24"/>
      <w:szCs w:val="24"/>
      <w:lang w:val="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CA701A"/>
    <w:rPr>
      <w:rFonts w:ascii="Arial" w:eastAsia="Arial" w:hAnsi="Arial" w:cs="Arial"/>
      <w:spacing w:val="1"/>
      <w:sz w:val="18"/>
      <w:szCs w:val="18"/>
      <w:shd w:val="clear" w:color="auto" w:fill="FFFFFF"/>
    </w:rPr>
  </w:style>
  <w:style w:type="character" w:customStyle="1" w:styleId="Balk4">
    <w:name w:val="Başlık #4_"/>
    <w:basedOn w:val="VarsaylanParagrafYazTipi"/>
    <w:link w:val="Balk40"/>
    <w:rsid w:val="00CA701A"/>
    <w:rPr>
      <w:rFonts w:ascii="Arial" w:eastAsia="Arial" w:hAnsi="Arial" w:cs="Arial"/>
      <w:spacing w:val="1"/>
      <w:sz w:val="18"/>
      <w:szCs w:val="18"/>
      <w:shd w:val="clear" w:color="auto" w:fill="FFFFFF"/>
    </w:rPr>
  </w:style>
  <w:style w:type="character" w:customStyle="1" w:styleId="Gvdemetni13">
    <w:name w:val="Gövde metni (13)"/>
    <w:basedOn w:val="VarsaylanParagrafYazTipi"/>
    <w:rsid w:val="00CA701A"/>
    <w:rPr>
      <w:rFonts w:ascii="Arial" w:eastAsia="Arial" w:hAnsi="Arial" w:cs="Arial"/>
      <w:b w:val="0"/>
      <w:bCs w:val="0"/>
      <w:i w:val="0"/>
      <w:iCs w:val="0"/>
      <w:smallCaps w:val="0"/>
      <w:strike w:val="0"/>
      <w:spacing w:val="3"/>
      <w:sz w:val="20"/>
      <w:szCs w:val="20"/>
    </w:rPr>
  </w:style>
  <w:style w:type="paragraph" w:customStyle="1" w:styleId="Gvdemetni0">
    <w:name w:val="Gövde metni"/>
    <w:basedOn w:val="Normal"/>
    <w:link w:val="Gvdemetni"/>
    <w:rsid w:val="00CA701A"/>
    <w:pPr>
      <w:shd w:val="clear" w:color="auto" w:fill="FFFFFF"/>
      <w:spacing w:before="120" w:after="120" w:line="0" w:lineRule="atLeast"/>
      <w:ind w:hanging="360"/>
      <w:jc w:val="both"/>
    </w:pPr>
    <w:rPr>
      <w:rFonts w:ascii="Arial" w:eastAsia="Arial" w:hAnsi="Arial" w:cs="Arial"/>
      <w:color w:val="auto"/>
      <w:spacing w:val="1"/>
      <w:sz w:val="18"/>
      <w:szCs w:val="18"/>
      <w:lang w:val="tr-TR" w:eastAsia="en-US"/>
    </w:rPr>
  </w:style>
  <w:style w:type="paragraph" w:customStyle="1" w:styleId="Balk40">
    <w:name w:val="Başlık #4"/>
    <w:basedOn w:val="Normal"/>
    <w:link w:val="Balk4"/>
    <w:rsid w:val="00CA701A"/>
    <w:pPr>
      <w:shd w:val="clear" w:color="auto" w:fill="FFFFFF"/>
      <w:spacing w:before="360" w:after="360" w:line="240" w:lineRule="exact"/>
      <w:jc w:val="center"/>
      <w:outlineLvl w:val="3"/>
    </w:pPr>
    <w:rPr>
      <w:rFonts w:ascii="Arial" w:eastAsia="Arial" w:hAnsi="Arial" w:cs="Arial"/>
      <w:color w:val="auto"/>
      <w:spacing w:val="1"/>
      <w:sz w:val="18"/>
      <w:szCs w:val="18"/>
      <w:lang w:val="tr-TR" w:eastAsia="en-US"/>
    </w:rPr>
  </w:style>
  <w:style w:type="paragraph" w:styleId="AralkYok">
    <w:name w:val="No Spacing"/>
    <w:uiPriority w:val="1"/>
    <w:qFormat/>
    <w:rsid w:val="00CA701A"/>
    <w:pPr>
      <w:spacing w:after="0" w:line="240" w:lineRule="auto"/>
    </w:pPr>
    <w:rPr>
      <w:rFonts w:ascii="Tahoma" w:eastAsia="Tahoma" w:hAnsi="Tahoma" w:cs="Tahoma"/>
      <w:color w:val="000000"/>
      <w:sz w:val="24"/>
      <w:szCs w:val="24"/>
      <w:lang w:val="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1718</Words>
  <Characters>9794</Characters>
  <Application>Microsoft Office Word</Application>
  <DocSecurity>0</DocSecurity>
  <Lines>81</Lines>
  <Paragraphs>22</Paragraphs>
  <ScaleCrop>false</ScaleCrop>
  <Company/>
  <LinksUpToDate>false</LinksUpToDate>
  <CharactersWithSpaces>11490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cp:revision>
  <dcterms:created xsi:type="dcterms:W3CDTF">2011-06-20T15:01:00Z</dcterms:created>
  <dcterms:modified xsi:type="dcterms:W3CDTF">2011-06-20T15:09:00Z</dcterms:modified>
</cp:coreProperties>
</file>